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2546"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Договор возмездного оказания </w:t>
      </w:r>
    </w:p>
    <w:p w14:paraId="62D5E99C" w14:textId="77777777" w:rsidR="00AF1180" w:rsidRDefault="00000000">
      <w:pPr>
        <w:jc w:val="center"/>
        <w:rPr>
          <w:rFonts w:ascii="Montserrat" w:hAnsi="Montserrat"/>
          <w:b/>
          <w:bCs/>
          <w:color w:val="000000"/>
          <w:sz w:val="22"/>
          <w:szCs w:val="22"/>
        </w:rPr>
      </w:pPr>
      <w:proofErr w:type="spellStart"/>
      <w:r>
        <w:rPr>
          <w:rFonts w:ascii="Montserrat" w:hAnsi="Montserrat"/>
          <w:b/>
          <w:bCs/>
          <w:color w:val="000000" w:themeColor="text1"/>
          <w:sz w:val="22"/>
          <w:szCs w:val="22"/>
        </w:rPr>
        <w:t>транспортно</w:t>
      </w:r>
      <w:proofErr w:type="spellEnd"/>
      <w:r>
        <w:rPr>
          <w:rFonts w:ascii="Montserrat" w:hAnsi="Montserrat"/>
          <w:b/>
          <w:bCs/>
          <w:color w:val="000000" w:themeColor="text1"/>
          <w:sz w:val="22"/>
          <w:szCs w:val="22"/>
        </w:rPr>
        <w:t xml:space="preserve">–экспедиционных услуг </w:t>
      </w:r>
      <w:r>
        <w:rPr>
          <w:rFonts w:ascii="Montserrat" w:hAnsi="Montserrat"/>
          <w:b/>
          <w:bCs/>
          <w:color w:val="000000" w:themeColor="text1"/>
          <w:sz w:val="22"/>
          <w:szCs w:val="22"/>
          <w:lang w:val="en-US"/>
        </w:rPr>
        <w:t>No</w:t>
      </w:r>
      <w:r>
        <w:rPr>
          <w:rFonts w:ascii="Montserrat" w:hAnsi="Montserrat"/>
          <w:b/>
          <w:bCs/>
          <w:color w:val="000000" w:themeColor="text1"/>
          <w:sz w:val="22"/>
          <w:szCs w:val="22"/>
        </w:rPr>
        <w:t>. ___</w:t>
      </w:r>
    </w:p>
    <w:p w14:paraId="436FF730" w14:textId="77777777" w:rsidR="00AF1180"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396ACD65" w14:textId="77777777" w:rsidR="00AF1180" w:rsidRDefault="00AF1180">
      <w:pPr>
        <w:rPr>
          <w:rFonts w:ascii="Montserrat" w:hAnsi="Montserrat"/>
          <w:color w:val="000000"/>
          <w:sz w:val="22"/>
          <w:szCs w:val="22"/>
        </w:rPr>
      </w:pPr>
    </w:p>
    <w:p w14:paraId="5156772E" w14:textId="082A2D84" w:rsidR="00AF1180" w:rsidRDefault="00000000">
      <w:pPr>
        <w:jc w:val="both"/>
        <w:rPr>
          <w:rFonts w:ascii="Montserrat" w:hAnsi="Montserrat"/>
          <w:i/>
          <w:iCs/>
          <w:color w:val="000000"/>
          <w:sz w:val="16"/>
          <w:szCs w:val="16"/>
        </w:rPr>
      </w:pPr>
      <w:proofErr w:type="spellStart"/>
      <w:r>
        <w:rPr>
          <w:rFonts w:ascii="Montserrat" w:hAnsi="Montserrat"/>
          <w:i/>
          <w:iCs/>
          <w:color w:val="000000" w:themeColor="text1"/>
          <w:sz w:val="16"/>
          <w:szCs w:val="16"/>
        </w:rPr>
        <w:t>г.Барнаул</w:t>
      </w:r>
      <w:proofErr w:type="spellEnd"/>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r>
      <w:r>
        <w:rPr>
          <w:rFonts w:ascii="Montserrat" w:hAnsi="Montserrat"/>
          <w:i/>
          <w:iCs/>
          <w:color w:val="000000" w:themeColor="text1"/>
          <w:sz w:val="16"/>
          <w:szCs w:val="16"/>
        </w:rPr>
        <w:tab/>
        <w:t xml:space="preserve">          </w:t>
      </w:r>
      <w:proofErr w:type="gramStart"/>
      <w:r>
        <w:rPr>
          <w:rFonts w:ascii="Montserrat" w:hAnsi="Montserrat"/>
          <w:i/>
          <w:iCs/>
          <w:color w:val="000000" w:themeColor="text1"/>
          <w:sz w:val="16"/>
          <w:szCs w:val="16"/>
        </w:rPr>
        <w:t xml:space="preserve">   «</w:t>
      </w:r>
      <w:proofErr w:type="gramEnd"/>
      <w:r>
        <w:rPr>
          <w:rFonts w:ascii="Montserrat" w:hAnsi="Montserrat"/>
          <w:i/>
          <w:iCs/>
          <w:color w:val="000000" w:themeColor="text1"/>
          <w:sz w:val="16"/>
          <w:szCs w:val="16"/>
        </w:rPr>
        <w:t>___» __________ 202</w:t>
      </w:r>
      <w:r w:rsidR="001A1AB4">
        <w:rPr>
          <w:rFonts w:ascii="Montserrat" w:hAnsi="Montserrat"/>
          <w:i/>
          <w:iCs/>
          <w:color w:val="000000" w:themeColor="text1"/>
          <w:sz w:val="16"/>
          <w:szCs w:val="16"/>
        </w:rPr>
        <w:t>4</w:t>
      </w:r>
      <w:r>
        <w:rPr>
          <w:rFonts w:ascii="Montserrat" w:hAnsi="Montserrat"/>
          <w:i/>
          <w:iCs/>
          <w:color w:val="000000" w:themeColor="text1"/>
          <w:sz w:val="16"/>
          <w:szCs w:val="16"/>
        </w:rPr>
        <w:t>г.</w:t>
      </w:r>
    </w:p>
    <w:p w14:paraId="7D26F13B" w14:textId="77777777" w:rsidR="00AF1180" w:rsidRDefault="00AF1180">
      <w:pPr>
        <w:rPr>
          <w:rFonts w:ascii="Montserrat" w:hAnsi="Montserrat"/>
          <w:color w:val="000000"/>
          <w:sz w:val="22"/>
          <w:szCs w:val="22"/>
        </w:rPr>
      </w:pPr>
    </w:p>
    <w:p w14:paraId="5A015640" w14:textId="77777777" w:rsidR="00AF1180" w:rsidRDefault="00AF1180">
      <w:pPr>
        <w:rPr>
          <w:rFonts w:ascii="Montserrat" w:hAnsi="Montserrat"/>
          <w:color w:val="000000"/>
          <w:sz w:val="22"/>
          <w:szCs w:val="22"/>
        </w:rPr>
      </w:pPr>
    </w:p>
    <w:p w14:paraId="0056ABCC" w14:textId="77777777" w:rsidR="00AF1180" w:rsidRDefault="00000000">
      <w:pPr>
        <w:jc w:val="both"/>
        <w:rPr>
          <w:rFonts w:ascii="Montserrat" w:hAnsi="Montserrat" w:cs="Times New Roman"/>
          <w:color w:val="000000"/>
          <w:sz w:val="22"/>
          <w:szCs w:val="22"/>
        </w:rPr>
      </w:pPr>
      <w:r>
        <w:rPr>
          <w:rFonts w:ascii="Montserrat" w:hAnsi="Montserrat"/>
          <w:color w:val="000000" w:themeColor="text1"/>
          <w:sz w:val="22"/>
          <w:szCs w:val="22"/>
        </w:rPr>
        <w:t xml:space="preserve">Индивидуальный предприниматель Богданова Татьяна Владимировна, </w:t>
      </w:r>
      <w:r>
        <w:rPr>
          <w:rFonts w:ascii="Montserrat" w:hAnsi="Montserrat" w:cs="Times New Roman"/>
          <w:color w:val="000000" w:themeColor="text1"/>
          <w:sz w:val="22"/>
          <w:szCs w:val="22"/>
        </w:rPr>
        <w:t xml:space="preserve">именуемый в дальнейшем «Исполнитель», действующий на основании свидетельства о государственной регистрации No. 305222416500032 от 14 июня 2005г., выданного Межрайонной инспекцией ФНС России </w:t>
      </w:r>
      <w:r>
        <w:rPr>
          <w:rFonts w:ascii="Montserrat" w:hAnsi="Montserrat" w:cs="Times New Roman"/>
          <w:color w:val="000000" w:themeColor="text1"/>
          <w:sz w:val="22"/>
          <w:szCs w:val="22"/>
          <w:lang w:val="en-US"/>
        </w:rPr>
        <w:t>No</w:t>
      </w:r>
      <w:r>
        <w:rPr>
          <w:rFonts w:ascii="Montserrat" w:hAnsi="Montserrat" w:cs="Times New Roman"/>
          <w:color w:val="000000" w:themeColor="text1"/>
          <w:sz w:val="22"/>
          <w:szCs w:val="22"/>
        </w:rPr>
        <w:t>. 14 по Алтайскому краю, с одной стороны, и Общество с ограниченной ответственностью ___________________________________, именуемое в дальнейшем «Заказчик», в лице директора ________________________________________, действующего на основании Устава, с другой стороны, совместно именуемые «Стороны», заключили настоящий Договор (далее — Договор) о нижеследующем:</w:t>
      </w:r>
    </w:p>
    <w:p w14:paraId="18095CB8" w14:textId="77777777" w:rsidR="00AF1180" w:rsidRDefault="00AF1180">
      <w:pPr>
        <w:jc w:val="both"/>
        <w:rPr>
          <w:rFonts w:ascii="Montserrat" w:hAnsi="Montserrat" w:cs="Times New Roman"/>
          <w:color w:val="000000"/>
          <w:sz w:val="22"/>
          <w:szCs w:val="22"/>
        </w:rPr>
      </w:pPr>
    </w:p>
    <w:p w14:paraId="3A36CDB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Данный документ является публичной офертой Исполнителя физическому и/или юридическому лицу Российской Федерации заключить Договор на оказание </w:t>
      </w:r>
      <w:proofErr w:type="spellStart"/>
      <w:r>
        <w:rPr>
          <w:rFonts w:ascii="Montserrat" w:hAnsi="Montserrat" w:cs="Times New Roman"/>
          <w:color w:val="000000" w:themeColor="text1"/>
          <w:sz w:val="22"/>
          <w:szCs w:val="22"/>
        </w:rPr>
        <w:t>транспортно</w:t>
      </w:r>
      <w:proofErr w:type="spellEnd"/>
      <w:r>
        <w:rPr>
          <w:rFonts w:ascii="Montserrat" w:hAnsi="Montserrat" w:cs="Times New Roman"/>
          <w:color w:val="000000" w:themeColor="text1"/>
          <w:sz w:val="22"/>
          <w:szCs w:val="22"/>
        </w:rPr>
        <w:t xml:space="preserve">–экспедиционных услуг на указанных ниже условиях и публикуется в сети Интернет на Сайте Исполнителя по адресу </w:t>
      </w:r>
      <w:proofErr w:type="spellStart"/>
      <w:r>
        <w:rPr>
          <w:rFonts w:ascii="Montserrat" w:hAnsi="Montserrat" w:cs="Times New Roman"/>
          <w:color w:val="000000" w:themeColor="text1"/>
          <w:sz w:val="22"/>
          <w:szCs w:val="22"/>
        </w:rPr>
        <w:t>http</w:t>
      </w:r>
      <w:proofErr w:type="spellEnd"/>
      <w:r>
        <w:rPr>
          <w:rFonts w:ascii="Montserrat" w:hAnsi="Montserrat" w:cs="Times New Roman"/>
          <w:color w:val="000000" w:themeColor="text1"/>
          <w:sz w:val="22"/>
          <w:szCs w:val="22"/>
          <w:lang w:val="en-US"/>
        </w:rPr>
        <w:t>s</w:t>
      </w:r>
      <w:r>
        <w:rPr>
          <w:rFonts w:ascii="Montserrat" w:hAnsi="Montserrat" w:cs="Times New Roman"/>
          <w:color w:val="000000" w:themeColor="text1"/>
          <w:sz w:val="22"/>
          <w:szCs w:val="22"/>
        </w:rPr>
        <w:t>://</w:t>
      </w:r>
      <w:proofErr w:type="spellStart"/>
      <w:r>
        <w:rPr>
          <w:rFonts w:ascii="Montserrat" w:hAnsi="Montserrat" w:cs="Times New Roman"/>
          <w:color w:val="000000" w:themeColor="text1"/>
          <w:sz w:val="22"/>
          <w:szCs w:val="22"/>
          <w:lang w:val="en-US"/>
        </w:rPr>
        <w:t>ata</w:t>
      </w:r>
      <w:proofErr w:type="spellEnd"/>
      <w:r>
        <w:rPr>
          <w:rFonts w:ascii="Montserrat" w:hAnsi="Montserrat" w:cs="Times New Roman"/>
          <w:color w:val="000000" w:themeColor="text1"/>
          <w:sz w:val="22"/>
          <w:szCs w:val="22"/>
        </w:rPr>
        <w:t>-</w:t>
      </w:r>
      <w:proofErr w:type="spellStart"/>
      <w:r>
        <w:rPr>
          <w:rFonts w:ascii="Montserrat" w:hAnsi="Montserrat" w:cs="Times New Roman"/>
          <w:color w:val="000000" w:themeColor="text1"/>
          <w:sz w:val="22"/>
          <w:szCs w:val="22"/>
          <w:lang w:val="en-US"/>
        </w:rPr>
        <w:t>gruz</w:t>
      </w:r>
      <w:proofErr w:type="spellEnd"/>
      <w:r>
        <w:rPr>
          <w:rFonts w:ascii="Montserrat" w:hAnsi="Montserrat" w:cs="Times New Roman"/>
          <w:color w:val="000000" w:themeColor="text1"/>
          <w:sz w:val="22"/>
          <w:szCs w:val="22"/>
        </w:rPr>
        <w:t>.</w:t>
      </w:r>
      <w:proofErr w:type="spellStart"/>
      <w:r>
        <w:rPr>
          <w:rFonts w:ascii="Montserrat" w:hAnsi="Montserrat" w:cs="Times New Roman"/>
          <w:color w:val="000000" w:themeColor="text1"/>
          <w:sz w:val="22"/>
          <w:szCs w:val="22"/>
        </w:rPr>
        <w:t>ru</w:t>
      </w:r>
      <w:proofErr w:type="spellEnd"/>
      <w:r>
        <w:rPr>
          <w:rFonts w:ascii="Montserrat" w:hAnsi="Montserrat" w:cs="Times New Roman"/>
          <w:color w:val="000000" w:themeColor="text1"/>
          <w:sz w:val="22"/>
          <w:szCs w:val="22"/>
        </w:rPr>
        <w:t xml:space="preserve"> </w:t>
      </w:r>
    </w:p>
    <w:p w14:paraId="637FE47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Настоящий Договор считается заключенным с момента его акцепта путем принятия Заказчиком всех его условий. Фактом принятия условий Договора является заказ услуг и/или сдача груза, и/или оплата услуги, и/или получение груза, и/или подписание Договора. </w:t>
      </w:r>
    </w:p>
    <w:p w14:paraId="3C6DAC7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Акцепт оферты равносилен заключению Договора на условиях, изложенных в оферте.</w:t>
      </w:r>
    </w:p>
    <w:p w14:paraId="567DF9E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Физическое или Юридическое лицо, заказавшее услугу и/или сдавшее груз, и/или оплатившее услугу, и/или получившее груз, признается Заказчиком или представителем Заказчика с надлежащими полномочиями. </w:t>
      </w:r>
    </w:p>
    <w:p w14:paraId="39E9780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Грузоотправитель подтверждает, что им получено письменное и/или устное согласие с условиями настоящего Договора от Заказчика (Плательщика, Грузополучателя). </w:t>
      </w:r>
    </w:p>
    <w:p w14:paraId="4CAF4FBB" w14:textId="77777777" w:rsidR="00AF1180" w:rsidRDefault="00000000">
      <w:pPr>
        <w:jc w:val="both"/>
        <w:rPr>
          <w:rFonts w:ascii="Montserrat" w:hAnsi="Montserrat"/>
          <w:color w:val="000000"/>
          <w:sz w:val="22"/>
          <w:szCs w:val="22"/>
        </w:rPr>
      </w:pPr>
      <w:r>
        <w:rPr>
          <w:rFonts w:ascii="Montserrat" w:hAnsi="Montserrat" w:cs="Times New Roman"/>
          <w:color w:val="000000" w:themeColor="text1"/>
          <w:sz w:val="22"/>
          <w:szCs w:val="22"/>
        </w:rPr>
        <w:t xml:space="preserve">Стороны определили, что Исполнитель не обязан проверять полномочия Грузоотправителя на представление интересов Заказчика, так как полномочия следуют из </w:t>
      </w:r>
      <w:r>
        <w:rPr>
          <w:rFonts w:ascii="Montserrat" w:hAnsi="Montserrat"/>
          <w:color w:val="000000" w:themeColor="text1"/>
          <w:sz w:val="22"/>
          <w:szCs w:val="22"/>
        </w:rPr>
        <w:t>обстановки.</w:t>
      </w:r>
    </w:p>
    <w:p w14:paraId="7C929DEF" w14:textId="77777777" w:rsidR="00AF1180" w:rsidRDefault="00AF1180">
      <w:pPr>
        <w:jc w:val="both"/>
        <w:rPr>
          <w:rFonts w:ascii="Montserrat" w:hAnsi="Montserrat"/>
          <w:color w:val="000000"/>
          <w:sz w:val="22"/>
          <w:szCs w:val="22"/>
        </w:rPr>
      </w:pPr>
    </w:p>
    <w:p w14:paraId="1FC1D456" w14:textId="77777777" w:rsidR="00AF1180" w:rsidRDefault="00000000">
      <w:pPr>
        <w:pStyle w:val="af7"/>
        <w:numPr>
          <w:ilvl w:val="0"/>
          <w:numId w:val="14"/>
        </w:numPr>
        <w:jc w:val="center"/>
        <w:rPr>
          <w:rFonts w:ascii="Montserrat" w:hAnsi="Montserrat"/>
          <w:b/>
          <w:bCs/>
          <w:color w:val="000000"/>
          <w:sz w:val="22"/>
          <w:szCs w:val="22"/>
        </w:rPr>
      </w:pPr>
      <w:r>
        <w:rPr>
          <w:rFonts w:ascii="Montserrat" w:hAnsi="Montserrat"/>
          <w:b/>
          <w:bCs/>
          <w:color w:val="000000" w:themeColor="text1"/>
          <w:sz w:val="22"/>
          <w:szCs w:val="22"/>
        </w:rPr>
        <w:t>ПРЕДМЕТ ДОГОВОРА</w:t>
      </w:r>
    </w:p>
    <w:p w14:paraId="69FB9A1E" w14:textId="77777777" w:rsidR="00AF1180" w:rsidRDefault="00AF1180">
      <w:pPr>
        <w:rPr>
          <w:rFonts w:ascii="Montserrat" w:hAnsi="Montserrat"/>
          <w:color w:val="000000"/>
          <w:sz w:val="22"/>
          <w:szCs w:val="22"/>
        </w:rPr>
      </w:pPr>
    </w:p>
    <w:p w14:paraId="7454578C" w14:textId="77777777" w:rsidR="00AF1180" w:rsidRDefault="00000000">
      <w:pPr>
        <w:jc w:val="both"/>
        <w:rPr>
          <w:rFonts w:ascii="Montserrat" w:hAnsi="Montserrat" w:cs="Times New Roman"/>
          <w:color w:val="000000"/>
          <w:sz w:val="22"/>
          <w:szCs w:val="22"/>
        </w:rPr>
      </w:pPr>
      <w:r>
        <w:rPr>
          <w:rFonts w:ascii="Montserrat" w:hAnsi="Montserrat"/>
          <w:color w:val="000000" w:themeColor="text1"/>
          <w:sz w:val="22"/>
          <w:szCs w:val="22"/>
        </w:rPr>
        <w:t>1.1. Исполнитель</w:t>
      </w:r>
      <w:r>
        <w:rPr>
          <w:rFonts w:ascii="Montserrat" w:hAnsi="Montserrat" w:cs="Times New Roman"/>
          <w:color w:val="000000" w:themeColor="text1"/>
          <w:sz w:val="22"/>
          <w:szCs w:val="22"/>
        </w:rPr>
        <w:t xml:space="preserve"> обязуется за вознаграждение и за счет Заказчика оказать услуги, связанные с перевозкой груза последнего, или организовать их оказание согласно поручению Заказчика. </w:t>
      </w:r>
    </w:p>
    <w:p w14:paraId="62AF903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1.2. В соответствии с законодательством Российской Федерации (далее — РФ) Заказчиком может выступить как лицо, являющееся исключительно Плательщиком, так и Грузоотправитель или Грузополучатель самостоятельно, в связи с чем соответствующие пункты Договора, регламентирующие права и обязанности Заказчика, применяются к нему в той части, в которой те или иные права и обязанности предусмотрены законодательством РФ и Договором для Плательщика, Грузоотправителя или Грузополучателя соответственно. </w:t>
      </w:r>
    </w:p>
    <w:p w14:paraId="043C7FA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1.3. Услуги по Договору оказываются Исполнителем по технологиям FTL (</w:t>
      </w:r>
      <w:r>
        <w:rPr>
          <w:rFonts w:ascii="Montserrat" w:hAnsi="Montserrat" w:cs="Times New Roman"/>
          <w:color w:val="000000" w:themeColor="text1"/>
          <w:sz w:val="22"/>
          <w:szCs w:val="22"/>
          <w:lang w:val="en-US"/>
        </w:rPr>
        <w:t>Full</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Truck</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Load</w:t>
      </w:r>
      <w:r>
        <w:rPr>
          <w:rFonts w:ascii="Montserrat" w:hAnsi="Montserrat" w:cs="Times New Roman"/>
          <w:color w:val="000000" w:themeColor="text1"/>
          <w:sz w:val="22"/>
          <w:szCs w:val="22"/>
        </w:rPr>
        <w:t xml:space="preserve">), подразумевающей полную загрузку грузового автомобиля (выделенный автомобиль), и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Less</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Truck</w:t>
      </w:r>
      <w:r>
        <w:rPr>
          <w:rFonts w:ascii="Montserrat" w:hAnsi="Montserrat" w:cs="Times New Roman"/>
          <w:color w:val="000000" w:themeColor="text1"/>
          <w:sz w:val="22"/>
          <w:szCs w:val="22"/>
        </w:rPr>
        <w:t xml:space="preserve"> </w:t>
      </w:r>
      <w:r>
        <w:rPr>
          <w:rFonts w:ascii="Montserrat" w:hAnsi="Montserrat" w:cs="Times New Roman"/>
          <w:color w:val="000000" w:themeColor="text1"/>
          <w:sz w:val="22"/>
          <w:szCs w:val="22"/>
          <w:lang w:val="en-US"/>
        </w:rPr>
        <w:t>Load</w:t>
      </w:r>
      <w:r>
        <w:rPr>
          <w:rFonts w:ascii="Montserrat" w:hAnsi="Montserrat" w:cs="Times New Roman"/>
          <w:color w:val="000000" w:themeColor="text1"/>
          <w:sz w:val="22"/>
          <w:szCs w:val="22"/>
        </w:rPr>
        <w:t>), подразумевающей частичную загрузку грузового автомобиля (сборная доставка</w:t>
      </w:r>
      <w:proofErr w:type="gramStart"/>
      <w:r>
        <w:rPr>
          <w:rFonts w:ascii="Montserrat" w:hAnsi="Montserrat" w:cs="Times New Roman"/>
          <w:color w:val="000000" w:themeColor="text1"/>
          <w:sz w:val="22"/>
          <w:szCs w:val="22"/>
        </w:rPr>
        <w:t>).—</w:t>
      </w:r>
      <w:proofErr w:type="gramEnd"/>
      <w:r>
        <w:rPr>
          <w:rFonts w:ascii="Montserrat" w:hAnsi="Montserrat" w:cs="Times New Roman"/>
          <w:color w:val="000000" w:themeColor="text1"/>
          <w:sz w:val="22"/>
          <w:szCs w:val="22"/>
        </w:rPr>
        <w:t xml:space="preserve"> В процессе перевозки по </w:t>
      </w:r>
      <w:r>
        <w:rPr>
          <w:rFonts w:ascii="Montserrat" w:hAnsi="Montserrat" w:cs="Times New Roman"/>
          <w:color w:val="000000" w:themeColor="text1"/>
          <w:sz w:val="22"/>
          <w:szCs w:val="22"/>
        </w:rPr>
        <w:lastRenderedPageBreak/>
        <w:t xml:space="preserve">технологии LTL груз размещается в кузове / прицепе транспортного средства совместно с иными грузами других Заказчиков; </w:t>
      </w:r>
    </w:p>
    <w:p w14:paraId="1FF9CBD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В процессе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–перевозки возможны перегрузки груза без дополнительного уведомления Заказчика; </w:t>
      </w:r>
    </w:p>
    <w:p w14:paraId="4D0DA3F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В процессе перевозки по технологии FTL в кузове / прицепе транспортного средства размещается груз </w:t>
      </w:r>
      <w:proofErr w:type="gramStart"/>
      <w:r>
        <w:rPr>
          <w:rFonts w:ascii="Montserrat" w:hAnsi="Montserrat" w:cs="Times New Roman"/>
          <w:color w:val="000000" w:themeColor="text1"/>
          <w:sz w:val="22"/>
          <w:szCs w:val="22"/>
        </w:rPr>
        <w:t>1</w:t>
      </w:r>
      <w:r>
        <w:rPr>
          <w:rFonts w:ascii="Montserrat" w:hAnsi="Montserrat" w:cs="Times New Roman"/>
          <w:color w:val="000000" w:themeColor="text1"/>
          <w:sz w:val="22"/>
          <w:szCs w:val="22"/>
          <w:vertAlign w:val="superscript"/>
        </w:rPr>
        <w:t>го</w:t>
      </w:r>
      <w:proofErr w:type="gramEnd"/>
      <w:r>
        <w:rPr>
          <w:rFonts w:ascii="Montserrat" w:hAnsi="Montserrat" w:cs="Times New Roman"/>
          <w:color w:val="000000" w:themeColor="text1"/>
          <w:sz w:val="22"/>
          <w:szCs w:val="22"/>
        </w:rPr>
        <w:t xml:space="preserve"> (Одного) единственного, конкретного Заказчика, совместная перевозка грузов различных Заказчиков, в рамках </w:t>
      </w:r>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–перевозки, не допускается; </w:t>
      </w:r>
    </w:p>
    <w:p w14:paraId="1F58F32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В процессе F</w:t>
      </w:r>
      <w:r>
        <w:rPr>
          <w:rFonts w:ascii="Montserrat" w:hAnsi="Montserrat" w:cs="Times New Roman"/>
          <w:color w:val="000000" w:themeColor="text1"/>
          <w:sz w:val="22"/>
          <w:szCs w:val="22"/>
          <w:lang w:val="en-US"/>
        </w:rPr>
        <w:t>TL</w:t>
      </w:r>
      <w:r>
        <w:rPr>
          <w:rFonts w:ascii="Montserrat" w:hAnsi="Montserrat" w:cs="Times New Roman"/>
          <w:color w:val="000000" w:themeColor="text1"/>
          <w:sz w:val="22"/>
          <w:szCs w:val="22"/>
        </w:rPr>
        <w:t xml:space="preserve">–перевозки перегрузка груза не производится; </w:t>
      </w:r>
    </w:p>
    <w:p w14:paraId="3276167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Перевозка и хранение груза на промежуточных складах Исполнителя, а также терминалах сдачи / выдачи груза, не предусматривает соблюдение специальных температурных режимов; </w:t>
      </w:r>
    </w:p>
    <w:p w14:paraId="774966A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Многоярусное размещение груза возможно в случаях, если тип и характер груза это допускает.</w:t>
      </w:r>
    </w:p>
    <w:p w14:paraId="55F47CDF" w14:textId="77777777" w:rsidR="00AF1180" w:rsidRDefault="00AF1180">
      <w:pPr>
        <w:jc w:val="both"/>
        <w:rPr>
          <w:rFonts w:ascii="Montserrat" w:hAnsi="Montserrat" w:cs="Times New Roman"/>
          <w:color w:val="000000"/>
          <w:sz w:val="22"/>
          <w:szCs w:val="22"/>
        </w:rPr>
      </w:pPr>
    </w:p>
    <w:p w14:paraId="1F674D42" w14:textId="77777777" w:rsidR="00AF1180" w:rsidRDefault="00000000">
      <w:pPr>
        <w:pStyle w:val="af7"/>
        <w:numPr>
          <w:ilvl w:val="0"/>
          <w:numId w:val="14"/>
        </w:numPr>
        <w:jc w:val="center"/>
        <w:rPr>
          <w:rFonts w:ascii="Montserrat" w:hAnsi="Montserrat" w:cs="Times New Roman"/>
          <w:color w:val="000000"/>
          <w:sz w:val="22"/>
          <w:szCs w:val="22"/>
        </w:rPr>
      </w:pPr>
      <w:r>
        <w:rPr>
          <w:rFonts w:ascii="Montserrat" w:hAnsi="Montserrat" w:cs="Times New Roman"/>
          <w:b/>
          <w:bCs/>
          <w:color w:val="000000" w:themeColor="text1"/>
          <w:sz w:val="22"/>
          <w:szCs w:val="22"/>
        </w:rPr>
        <w:t>ПРАВА И ОБЯЗАННОСТИ СТОРОН</w:t>
      </w:r>
    </w:p>
    <w:p w14:paraId="590B9313" w14:textId="77777777" w:rsidR="00AF1180" w:rsidRDefault="00AF1180">
      <w:pPr>
        <w:rPr>
          <w:rFonts w:ascii="Montserrat" w:hAnsi="Montserrat" w:cs="Times New Roman"/>
          <w:b/>
          <w:bCs/>
          <w:color w:val="000000"/>
          <w:sz w:val="22"/>
          <w:szCs w:val="22"/>
        </w:rPr>
      </w:pPr>
    </w:p>
    <w:p w14:paraId="2C161F4A" w14:textId="77777777" w:rsidR="00AF1180" w:rsidRDefault="00000000">
      <w:pPr>
        <w:jc w:val="both"/>
        <w:rPr>
          <w:rFonts w:ascii="Montserrat" w:hAnsi="Montserrat" w:cs="Times New Roman"/>
          <w:bCs/>
          <w:color w:val="000000"/>
          <w:sz w:val="22"/>
          <w:szCs w:val="22"/>
        </w:rPr>
      </w:pPr>
      <w:r>
        <w:rPr>
          <w:rFonts w:ascii="Montserrat" w:hAnsi="Montserrat" w:cs="Times New Roman"/>
          <w:bCs/>
          <w:color w:val="000000" w:themeColor="text1"/>
          <w:sz w:val="22"/>
          <w:szCs w:val="22"/>
        </w:rPr>
        <w:t xml:space="preserve">2.1. Права и обязанности Исполнителя. </w:t>
      </w:r>
    </w:p>
    <w:p w14:paraId="67BB162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 Исполнитель вправе: </w:t>
      </w:r>
    </w:p>
    <w:p w14:paraId="0F4CA4F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2.1.1.1. Заключать от своего имени Договоры перевозки груза для исполнения настоящего Договора. </w:t>
      </w:r>
    </w:p>
    <w:p w14:paraId="0A615B5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2.1.1.2. Отказаться от приема груза, не соответствующего условиям Договора, требующего по своему характеру особых условий перевозки, упаковки, охраны или опасного по своей природе. </w:t>
      </w:r>
    </w:p>
    <w:p w14:paraId="53F9061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2.1.1.3. Приостановить оказание услуг с отнесением платы за простой, хранение, иных расходов и штрафов за счет Заказчика в случаях предоставления недостоверной, неполной информации, выявления в ходе оказания услуг, несоответствия представленных документов грузу или сведений о грузе (вес, объем, количество мест, характер и </w:t>
      </w:r>
      <w:proofErr w:type="gramStart"/>
      <w:r>
        <w:rPr>
          <w:rFonts w:ascii="Montserrat" w:hAnsi="Montserrat" w:cs="Times New Roman"/>
          <w:color w:val="000000" w:themeColor="text1"/>
          <w:sz w:val="22"/>
          <w:szCs w:val="22"/>
        </w:rPr>
        <w:t>т.д.</w:t>
      </w:r>
      <w:proofErr w:type="gramEnd"/>
      <w:r>
        <w:rPr>
          <w:rFonts w:ascii="Montserrat" w:hAnsi="Montserrat" w:cs="Times New Roman"/>
          <w:color w:val="000000" w:themeColor="text1"/>
          <w:sz w:val="22"/>
          <w:szCs w:val="22"/>
        </w:rPr>
        <w:t>)</w:t>
      </w:r>
    </w:p>
    <w:p w14:paraId="136CA8F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2.1.1.4. Осуществлять видеонаблюдение, а также телефонную запись в своих помещениях и на своих устройствах в целях обеспечения безопасности и надлежащего обслуживания Заказчика без его дополнительного уведомления. Видеозаписи и записи телефонных разговоров могут быть использованы в качестве доказательств в соответствии с законодательством Российской Федерации.</w:t>
      </w:r>
    </w:p>
    <w:p w14:paraId="4A9B773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2.1.1.5. Вводить новые дополнительные услуги. Услуга считается введенной с момента ее добавления в Приложение 2 к настоящему Договору (Приложение 2 — «Перечень услуг, оказываемых дополнительно»), размещенному на Сайте Исполнителя. Для пользования новой дополнительной услугой не требуется внесение изменений в Договор. Факт заказа дополнительной услуги Исполнителю является надлежащим и достаточным подтверждением того, что Заказчик ознакомлен и согласен с условиями ее оказания.</w:t>
      </w:r>
    </w:p>
    <w:p w14:paraId="4939E84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2.1.2. Исполнитель обязуется:</w:t>
      </w:r>
    </w:p>
    <w:p w14:paraId="4D91B1F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2.1.2.1. Принять груз в порядке и на условиях настоящего Договора. </w:t>
      </w:r>
    </w:p>
    <w:p w14:paraId="6964D1A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2.1.2.2. Выдать Заказчику (Грузоотправителю) Транспортную накладную, подтверждающую приемку груза (в случае перевозки груза по LTL технологии), либо подписать все необходимые документы грузоотправителя, а именно: ТТН, УПД, доверенности (в случае перевозки груза по FTL технологии).</w:t>
      </w:r>
    </w:p>
    <w:p w14:paraId="5BCAEE3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По технологии LTL–перевозки представитель Исполнителя принимает / сдает груз по фактическому количеству мест, весу и объёму, фиксирует информацию в Транспортной накладной, с указанием состояния упаковки груза в момент его приема груза/сдачи;</w:t>
      </w:r>
    </w:p>
    <w:p w14:paraId="1321C74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По технологии FTL–перевозки Товарно-транспортная накладная выписывается Грузоотправителем, представитель Исполнителя, в свою очередь, </w:t>
      </w:r>
      <w:r>
        <w:rPr>
          <w:rFonts w:ascii="Montserrat" w:hAnsi="Montserrat" w:cs="Times New Roman"/>
          <w:color w:val="000000" w:themeColor="text1"/>
          <w:sz w:val="22"/>
          <w:szCs w:val="22"/>
        </w:rPr>
        <w:lastRenderedPageBreak/>
        <w:t>обязуется подписать её и вернуть оригинал документа с отметками Грузополучателя о приемке груза в пункте прибытия указанного в поручении Заказчика.</w:t>
      </w:r>
    </w:p>
    <w:p w14:paraId="11E73FC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2.1.2.3. Извещать Грузополучателя о прибытии груза путем устного уведомления по телефону или посредствам коротких текстовых сообщений (далее — СМС) или направления уведомления по электронной почте, в общедоступные мессенджеры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и/или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или уведомления на абонентский номер через социальные сети. Грузополучатель считается извещенным с момента направления уведомления Исполнителем.</w:t>
      </w:r>
    </w:p>
    <w:p w14:paraId="6F8632E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2.1.3. Оказывать дополнительные услуги, связанные с организацией перевозки и доставки груза до / от склада Исполнителя, организовывать страхование груза от своего имени. Дополнительные услуги оказываются Исполнителем за счет Заказчика по его поручению либо без такого поручения в интересах Заказчика в соответствии с условиями настоящего Договора. </w:t>
      </w:r>
    </w:p>
    <w:p w14:paraId="0A5B5C3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2.1.4. Уведомить Заказчика не менее чем за 3 (Три) календарных дня до прекращения оказания дополнительной услуги путем внесения соответствующих корректировок в Приложение 2 к настоящему Договору (Приложение 2 — «Перечень услуг, оказываемых дополнительно»), размещенному на Сайте Исполнителя. Услуги, заказанные до момента вступления в силу изменений, оказываются Исполнителем в полном объеме. </w:t>
      </w:r>
    </w:p>
    <w:p w14:paraId="6DEDD93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2.1.5. Зарегистрировать счет-фактуру / УПД в книге продаж за квартал, на который приходится дата оказания услуг. Своевременно сдавать налоговую отчетность, отражающую факты хозяйственной деятельности, затронутые договорными отношениями Сторон, в рамках настоящего Договора. </w:t>
      </w:r>
    </w:p>
    <w:p w14:paraId="58B3CD87" w14:textId="77777777" w:rsidR="00AF1180" w:rsidRDefault="00000000">
      <w:pPr>
        <w:jc w:val="both"/>
        <w:rPr>
          <w:rFonts w:ascii="Montserrat" w:hAnsi="Montserrat" w:cs="Times New Roman"/>
          <w:bCs/>
          <w:color w:val="000000"/>
          <w:sz w:val="22"/>
          <w:szCs w:val="22"/>
        </w:rPr>
      </w:pPr>
      <w:r>
        <w:rPr>
          <w:rFonts w:ascii="Montserrat" w:hAnsi="Montserrat" w:cs="Times New Roman"/>
          <w:bCs/>
          <w:color w:val="000000" w:themeColor="text1"/>
          <w:sz w:val="22"/>
          <w:szCs w:val="22"/>
        </w:rPr>
        <w:t xml:space="preserve">2.2. Права и обязанности Заказчика. </w:t>
      </w:r>
    </w:p>
    <w:p w14:paraId="04E0A24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 Заказчик обязуется:</w:t>
      </w:r>
    </w:p>
    <w:p w14:paraId="38BDC59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2.2.1.1. Передать Исполнителю груз, упакованный должным образом, в соответствии с технологией перевозки (</w:t>
      </w:r>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xml:space="preserve">). Упаковка должна обеспечить целостность и сохранность груза Заказчика в период его транспортировки и/или хранения на промежуточных складах и/или терминалах сдачи / выдачи груза Исполнителя. Не допустить порчу / причинение вреда, грузам, перевозимым совместно с ним, грузам других Заказчиков (в случае перевозки по технологии LTL), а также транспортному средству (далее — ТС) и оборудованию. В случае перевозки по технологии </w:t>
      </w:r>
      <w:proofErr w:type="gramStart"/>
      <w:r>
        <w:rPr>
          <w:rFonts w:ascii="Montserrat" w:hAnsi="Montserrat" w:cs="Times New Roman"/>
          <w:color w:val="000000" w:themeColor="text1"/>
          <w:sz w:val="22"/>
          <w:szCs w:val="22"/>
          <w:lang w:val="en-US"/>
        </w:rPr>
        <w:t>FTL</w:t>
      </w:r>
      <w:r>
        <w:rPr>
          <w:rFonts w:ascii="Montserrat" w:hAnsi="Montserrat" w:cs="Times New Roman"/>
          <w:color w:val="000000" w:themeColor="text1"/>
          <w:sz w:val="22"/>
          <w:szCs w:val="22"/>
        </w:rPr>
        <w:t xml:space="preserve">  упаковка</w:t>
      </w:r>
      <w:proofErr w:type="gramEnd"/>
      <w:r>
        <w:rPr>
          <w:rFonts w:ascii="Montserrat" w:hAnsi="Montserrat" w:cs="Times New Roman"/>
          <w:color w:val="000000" w:themeColor="text1"/>
          <w:sz w:val="22"/>
          <w:szCs w:val="22"/>
        </w:rPr>
        <w:t xml:space="preserve"> должна обеспечивать возможность маркировки каждого грузового места. </w:t>
      </w:r>
    </w:p>
    <w:p w14:paraId="63524F9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2.2.1.2. </w:t>
      </w:r>
      <w:bookmarkStart w:id="0" w:name="OLE_LINK3"/>
      <w:bookmarkStart w:id="1" w:name="OLE_LINK4"/>
      <w:r>
        <w:rPr>
          <w:rFonts w:ascii="Montserrat" w:hAnsi="Montserrat" w:cs="Times New Roman"/>
          <w:color w:val="000000" w:themeColor="text1"/>
          <w:sz w:val="22"/>
          <w:szCs w:val="22"/>
        </w:rPr>
        <w:t xml:space="preserve">В случае перевозки груза по технологии FTL - самостоятельно и/или силами Грузоотправителя погрузить груз в кузов ТС Исполнителя должным образом и расположить его в ТС с соблюдением норм допустимой нагрузки по осям. </w:t>
      </w:r>
      <w:bookmarkEnd w:id="0"/>
      <w:bookmarkEnd w:id="1"/>
    </w:p>
    <w:p w14:paraId="67C3C82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2.2.1.3. Предоставить Исполнителю документы и/или другую информацию, необходимую для организации перевозки груза, осуществления различных видов государственного контроля, а также документы, свидетельствующие об особых свойствах груза. Информация об условиях транспортировки груза предоставляется Заказчиком в письменном виде. </w:t>
      </w:r>
    </w:p>
    <w:p w14:paraId="5CE2E69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2.2.1.4. Предоставить Исполнителю реквизиты Грузоотправителя, Грузополучателя и Плательщика, а также иные данные, позволяющие их идентифицировать, в том числе: актуальные телефонные номера и электронную почту, а также уведомить Грузополучателя о сдаче Исполнителю груза для доставки в его адрес.</w:t>
      </w:r>
    </w:p>
    <w:p w14:paraId="07B45DC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2.2.1.5. Своевременно оплатить услуги Исполнителя, по тарифам Исполнителя, размещенным на Сайте последнего, в порядке, установленном Договором.</w:t>
      </w:r>
    </w:p>
    <w:p w14:paraId="2D7EAD5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2.2.1.6. Получить / обеспечить получение груза в срок:</w:t>
      </w:r>
    </w:p>
    <w:p w14:paraId="6FCC4A0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не позднее </w:t>
      </w:r>
      <w:proofErr w:type="gramStart"/>
      <w:r>
        <w:rPr>
          <w:rFonts w:ascii="Montserrat" w:hAnsi="Montserrat" w:cs="Times New Roman"/>
          <w:color w:val="000000" w:themeColor="text1"/>
          <w:sz w:val="22"/>
          <w:szCs w:val="22"/>
        </w:rPr>
        <w:t>3</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(Трех) рабочих дней с момента прибытия груза в терминал Исполнителя. </w:t>
      </w:r>
    </w:p>
    <w:p w14:paraId="0B40D89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2.2.1.7. Не передавать третьим лицам, не участвующим в процессе оказания услуг, информацию о грузе, являющуюся достаточной для идентификации и/или получения груза и/или информации о грузе. </w:t>
      </w:r>
    </w:p>
    <w:p w14:paraId="51C10D6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2.2.1.8. До момента заказа услуг ознакомиться с тарифами Исполнителя, правилами и ориентировочными сроками оказания услуг, формами документов, применяемыми сокращениями, дополнительными условиями и иной информацией, размещенной на Сайте. Заказ услуг Исполнителя является надлежащим и достаточным подтверждением того, что Заказчик с вышеуказанной информацией ознакомлен в полном объеме.</w:t>
      </w:r>
    </w:p>
    <w:p w14:paraId="762C741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2.2.2. Заказчик вправе:</w:t>
      </w:r>
    </w:p>
    <w:p w14:paraId="226DCB3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2.2.2.1. Требовать выполнения Исполнителем условий настоящего Договора.</w:t>
      </w:r>
    </w:p>
    <w:p w14:paraId="69195CA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2.2.2.2. Заказать за свой счет доставку груза с фактического адреса нахождения груза Грузоотправителя до терминала Исполнителя, либо доставку груза с терминала Исполнителя до адреса Грузополучателя, а также иные </w:t>
      </w:r>
      <w:proofErr w:type="gramStart"/>
      <w:r>
        <w:rPr>
          <w:rFonts w:ascii="Montserrat" w:hAnsi="Montserrat" w:cs="Times New Roman"/>
          <w:color w:val="000000" w:themeColor="text1"/>
          <w:sz w:val="22"/>
          <w:szCs w:val="22"/>
        </w:rPr>
        <w:t>дополнительные  услуги</w:t>
      </w:r>
      <w:proofErr w:type="gramEnd"/>
      <w:r>
        <w:rPr>
          <w:rFonts w:ascii="Montserrat" w:hAnsi="Montserrat" w:cs="Times New Roman"/>
          <w:color w:val="000000" w:themeColor="text1"/>
          <w:sz w:val="22"/>
          <w:szCs w:val="22"/>
        </w:rPr>
        <w:t>, указанные в Договоре и/или размещенные на Сайте.</w:t>
      </w:r>
    </w:p>
    <w:p w14:paraId="0D059AC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2.2.2.3. Заменить первоначально заявленного Грузополучателя до момента выдачи груза Исполнителем. </w:t>
      </w:r>
    </w:p>
    <w:p w14:paraId="2B0F07F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 Заказчик гарантирует:</w:t>
      </w:r>
    </w:p>
    <w:p w14:paraId="7AB1D33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2.3.1. Предоставление информации о свойствах и характере груза, родовом наименовании груза, условиях его перевозки, маркировке, весе, объеме, объявленной ценности, контактах Грузополучателя является актуальной и достоверной.</w:t>
      </w:r>
    </w:p>
    <w:p w14:paraId="12FFE2A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2.3.2. Что груз, переданный Исполнителю, не относится к следующим категориям грузов:</w:t>
      </w:r>
    </w:p>
    <w:p w14:paraId="7DA80BF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Запрещенных к перевозке действующим законодательством РФ;</w:t>
      </w:r>
    </w:p>
    <w:p w14:paraId="32E106D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Опасных, в том числе легковоспламеняющихся, взрывоопасных, содержащих едкие, ядовитые вещества; </w:t>
      </w:r>
    </w:p>
    <w:p w14:paraId="7DD0FBD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Требующих особых условий хранения и/или перевозки, в том числе скоропортящихся, чувствительных к температурному воздействию, если условия такой перевозки заранее не согласованы Сторонами;</w:t>
      </w:r>
    </w:p>
    <w:p w14:paraId="555B343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Перевозка которых не осуществляется Исполнителем в соответствии с Приложением 1 к настоящему Договору (Приложение 1 — «Перечень грузов, не принимаемых к перевозке»).</w:t>
      </w:r>
    </w:p>
    <w:p w14:paraId="26EFD1D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2.3.3. Что содержимое груза соответствует сопроводительным документам на груз, предоставленным Исполнителю.</w:t>
      </w:r>
    </w:p>
    <w:p w14:paraId="5951079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2.3.4. Грузоотправитель распоряжается грузом на законных основаниях.</w:t>
      </w:r>
    </w:p>
    <w:p w14:paraId="149DA67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2.3.5. Уполномоченный на получение груза, представитель Заказчика имеет право на подписание документов, подтверждающих получение груза (в </w:t>
      </w:r>
      <w:proofErr w:type="gramStart"/>
      <w:r>
        <w:rPr>
          <w:rFonts w:ascii="Montserrat" w:hAnsi="Montserrat" w:cs="Times New Roman"/>
          <w:color w:val="000000" w:themeColor="text1"/>
          <w:sz w:val="22"/>
          <w:szCs w:val="22"/>
        </w:rPr>
        <w:t>т.ч.</w:t>
      </w:r>
      <w:proofErr w:type="gramEnd"/>
      <w:r>
        <w:rPr>
          <w:rFonts w:ascii="Montserrat" w:hAnsi="Montserrat" w:cs="Times New Roman"/>
          <w:color w:val="000000" w:themeColor="text1"/>
          <w:sz w:val="22"/>
          <w:szCs w:val="22"/>
        </w:rPr>
        <w:t xml:space="preserve"> накладных на выдачу, УПД / Актов оказанных услуг и прочих документов, связанных с получением груза).</w:t>
      </w:r>
    </w:p>
    <w:p w14:paraId="7F08F9CD" w14:textId="77777777" w:rsidR="00AF1180" w:rsidRDefault="00AF1180">
      <w:pPr>
        <w:rPr>
          <w:rFonts w:ascii="Montserrat" w:hAnsi="Montserrat" w:cs="Times New Roman"/>
          <w:color w:val="000000"/>
          <w:sz w:val="22"/>
          <w:szCs w:val="22"/>
        </w:rPr>
      </w:pPr>
    </w:p>
    <w:p w14:paraId="166418FF" w14:textId="77777777" w:rsidR="00AF1180"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ПРИЕМА, УПАКОВКИ, ХРАНЕНИЯ И ВЫДАЧИ ГРУЗА</w:t>
      </w:r>
    </w:p>
    <w:p w14:paraId="191FBB4B" w14:textId="77777777" w:rsidR="00AF1180" w:rsidRDefault="00AF1180">
      <w:pPr>
        <w:jc w:val="both"/>
        <w:rPr>
          <w:rFonts w:ascii="Montserrat" w:hAnsi="Montserrat" w:cs="Times New Roman"/>
          <w:color w:val="000000"/>
          <w:sz w:val="22"/>
          <w:szCs w:val="22"/>
        </w:rPr>
      </w:pPr>
    </w:p>
    <w:p w14:paraId="7160D8C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3.1. Приемка груза Исполнителем.</w:t>
      </w:r>
    </w:p>
    <w:p w14:paraId="2B6839E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3.1.1. Груз принимается от Заказчика (Грузоотправителя) по родовому наименованию и без проверки содержимого упаковки на предмет работоспособности, соответствия наименования, внутренней комплектации, количества и качества вложений, наличия явных или скрытых дефектов, чувствительности к температурному воздействию.</w:t>
      </w:r>
    </w:p>
    <w:p w14:paraId="5882525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На складе Исполнителя груз принимается по весу, в тоннах (т) или килограммах (кг), по объему (м</w:t>
      </w:r>
      <w:r>
        <w:rPr>
          <w:rFonts w:ascii="Montserrat" w:hAnsi="Montserrat" w:cs="Times New Roman"/>
          <w:color w:val="000000" w:themeColor="text1"/>
          <w:sz w:val="22"/>
          <w:szCs w:val="22"/>
          <w:vertAlign w:val="superscript"/>
        </w:rPr>
        <w:t>3</w:t>
      </w:r>
      <w:r>
        <w:rPr>
          <w:rFonts w:ascii="Montserrat" w:hAnsi="Montserrat" w:cs="Times New Roman"/>
          <w:color w:val="000000" w:themeColor="text1"/>
          <w:sz w:val="22"/>
          <w:szCs w:val="22"/>
        </w:rPr>
        <w:t>) и количеству мест (</w:t>
      </w:r>
      <w:proofErr w:type="spellStart"/>
      <w:r>
        <w:rPr>
          <w:rFonts w:ascii="Montserrat" w:hAnsi="Montserrat" w:cs="Times New Roman"/>
          <w:color w:val="000000" w:themeColor="text1"/>
          <w:sz w:val="22"/>
          <w:szCs w:val="22"/>
        </w:rPr>
        <w:t>шт</w:t>
      </w:r>
      <w:proofErr w:type="spellEnd"/>
      <w:r>
        <w:rPr>
          <w:rFonts w:ascii="Montserrat" w:hAnsi="Montserrat" w:cs="Times New Roman"/>
          <w:color w:val="000000" w:themeColor="text1"/>
          <w:sz w:val="22"/>
          <w:szCs w:val="22"/>
        </w:rPr>
        <w:t>).</w:t>
      </w:r>
    </w:p>
    <w:p w14:paraId="1A9EDF3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измерении объема груза допустима погрешность, составляющая ≤10%.</w:t>
      </w:r>
    </w:p>
    <w:p w14:paraId="5BE6904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Измерение негабаритных грузов или грузов со сложной геометрической формой, перевозимых по технологии LTL, проводится исходя из максимальных </w:t>
      </w:r>
      <w:r>
        <w:rPr>
          <w:rFonts w:ascii="Montserrat" w:hAnsi="Montserrat" w:cs="Times New Roman"/>
          <w:color w:val="000000" w:themeColor="text1"/>
          <w:sz w:val="22"/>
          <w:szCs w:val="22"/>
        </w:rPr>
        <w:lastRenderedPageBreak/>
        <w:t xml:space="preserve">длин сторон груза в миллиметрах (мм) или метрах (м), таким образом, чтобы в случае упаковки груза все углы такой упаковки были прямыми и составляли 90º, а стороны имели форму параллелепипеда. </w:t>
      </w:r>
    </w:p>
    <w:p w14:paraId="373AF12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заказе дополнительной услуги «Экспедирование груза в городе отправления», прием груза осуществляется с указанного Заказчиком (Грузоотправителем) адреса и учитывается по, фактически принятому, количеству мест.</w:t>
      </w:r>
    </w:p>
    <w:p w14:paraId="6B433A5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3.1.2. Прием груза фиксируется в документах, заполненных Исполнителем на основании сведений, предоставленных Заказчиком. </w:t>
      </w:r>
    </w:p>
    <w:p w14:paraId="0D210FA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Достоверность сведений в документах удостоверяется подписью Заказчика (Грузоотправителя) либо лица, представляющего законные интересы Заказчика.</w:t>
      </w:r>
    </w:p>
    <w:p w14:paraId="4861D4B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3.1.3. В связи с особенностями оказания услуг Стороны применяют формы документов, разработанные Исполнителем на основании требований действующего законодательства РФ. </w:t>
      </w:r>
    </w:p>
    <w:p w14:paraId="6C2ACEB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3.1.4. Исполнитель вправе в любое время требовать у Заказчика документы, подтверждающие наименование, количество, стоимость груза и не осуществлять перевозку до момента предоставления копий </w:t>
      </w:r>
      <w:proofErr w:type="spellStart"/>
      <w:r>
        <w:rPr>
          <w:rFonts w:ascii="Montserrat" w:hAnsi="Montserrat" w:cs="Times New Roman"/>
          <w:color w:val="000000" w:themeColor="text1"/>
          <w:sz w:val="22"/>
          <w:szCs w:val="22"/>
        </w:rPr>
        <w:t>истребуемых</w:t>
      </w:r>
      <w:proofErr w:type="spellEnd"/>
      <w:r>
        <w:rPr>
          <w:rFonts w:ascii="Montserrat" w:hAnsi="Montserrat" w:cs="Times New Roman"/>
          <w:color w:val="000000" w:themeColor="text1"/>
          <w:sz w:val="22"/>
          <w:szCs w:val="22"/>
        </w:rPr>
        <w:t xml:space="preserve"> документов по электронной почте или иным способом, являющимся доступным для обмена официальной документацией. </w:t>
      </w:r>
    </w:p>
    <w:p w14:paraId="414938F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3.1.5. Исполнитель вправе принять груз в поврежденной / непригодной для транспортировки упаковке, в данном случае Заказчик (Грузоотправитель) несет риски порчи, гибели и утраты груза. При этом, в случае доставки по технологии </w:t>
      </w:r>
      <w:r>
        <w:rPr>
          <w:rFonts w:ascii="Montserrat" w:hAnsi="Montserrat" w:cs="Times New Roman"/>
          <w:color w:val="000000" w:themeColor="text1"/>
          <w:sz w:val="22"/>
          <w:szCs w:val="22"/>
          <w:lang w:val="en-US"/>
        </w:rPr>
        <w:t>LTL</w:t>
      </w:r>
      <w:r>
        <w:rPr>
          <w:rFonts w:ascii="Montserrat" w:hAnsi="Montserrat" w:cs="Times New Roman"/>
          <w:color w:val="000000" w:themeColor="text1"/>
          <w:sz w:val="22"/>
          <w:szCs w:val="22"/>
        </w:rPr>
        <w:t>, отказ Заказчика (Грузоотправителя) от переупаковки груза и/или включения дополнительной упаковки фиксируется соответствующей отметкой в документах.</w:t>
      </w:r>
    </w:p>
    <w:p w14:paraId="311A562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3.1.6. Исполнитель не принимает к перевозке незастрахованные грузы, в случае если: </w:t>
      </w:r>
    </w:p>
    <w:p w14:paraId="5A67355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Объявленная стоимость груза превышает 100,00 (Сто) рублей за 1 (Один) килограмм; </w:t>
      </w:r>
    </w:p>
    <w:p w14:paraId="4476F08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Объявленная стоимость груза превышает 500’000, 00 (Пятьсот тысяч) рублей; </w:t>
      </w:r>
    </w:p>
    <w:p w14:paraId="21F71AC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 оценивается как «Хрупкий груз»; </w:t>
      </w:r>
    </w:p>
    <w:p w14:paraId="1FCC128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 Упаковка груза.</w:t>
      </w:r>
    </w:p>
    <w:p w14:paraId="72F06A2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3.2.1. Заказчик самостоятельно определяет соответствие упаковки характеру груза, которая обеспечит его сохранность при транспортировке.</w:t>
      </w:r>
    </w:p>
    <w:p w14:paraId="0C2596E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3.2.2. Заказчик вправе заказать дополнительную упаковку груза.</w:t>
      </w:r>
    </w:p>
    <w:p w14:paraId="191B57C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3.2.2.1. Если Заказчиком заказана дополнительная упаковка на часть груза, то данная часть груза Заказчиком соответственно маркируется. При отсутствии маркировки Исполнитель за счет Заказчика осуществляет дополнительную упаковку всего груза.</w:t>
      </w:r>
    </w:p>
    <w:p w14:paraId="4902BBF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3.2.2.2. Дополнительная упаковка груза не освобождает Заказчика от обязательств по обеспечению надлежащей внутренней / </w:t>
      </w:r>
      <w:proofErr w:type="spellStart"/>
      <w:r>
        <w:rPr>
          <w:rFonts w:ascii="Montserrat" w:hAnsi="Montserrat" w:cs="Times New Roman"/>
          <w:color w:val="000000" w:themeColor="text1"/>
          <w:sz w:val="22"/>
          <w:szCs w:val="22"/>
        </w:rPr>
        <w:t>внутритарной</w:t>
      </w:r>
      <w:proofErr w:type="spellEnd"/>
      <w:r>
        <w:rPr>
          <w:rFonts w:ascii="Montserrat" w:hAnsi="Montserrat" w:cs="Times New Roman"/>
          <w:color w:val="000000" w:themeColor="text1"/>
          <w:sz w:val="22"/>
          <w:szCs w:val="22"/>
        </w:rPr>
        <w:t xml:space="preserve"> упаковки груза. Ответственность за повреждение груза при целостности наружной упаковки лежит на Заказчике.</w:t>
      </w:r>
    </w:p>
    <w:p w14:paraId="08F2C52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3.2.3. Если Заказчик не заказал для груза, требующего особых условий перевозки, дополнительную упаковку и/или отказался от защитной транспортировочной упаковки, то Исполнитель вправе: </w:t>
      </w:r>
    </w:p>
    <w:p w14:paraId="6483619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Дополнительно упаковать груз за счет Заказчика и без его согласия. Заказчик обязан оплатить дополнительную упаковку до получения груза; </w:t>
      </w:r>
    </w:p>
    <w:p w14:paraId="1F4466B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Организовать перевозку груза без дополнительной упаковки, при наличии письменного требования / отказа Заказчика (Грузоотправителя) от защитной транспортировочной упаковки. В данном случае риск повреждения груза несет Заказчик (Грузоотправитель).</w:t>
      </w:r>
    </w:p>
    <w:p w14:paraId="1E25CB3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 случае, если груз требует особых условий перевозки, Исполнитель сообщает об этом Заказчику (Грузоотправителю) незамедлительно. </w:t>
      </w:r>
    </w:p>
    <w:p w14:paraId="2AF2723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3.2.4. В случае отказа Заказчика от предложенной упаковки Заказчик принимает на себя ответственность за последствия возможной порчи, повреждения и утраты груза. </w:t>
      </w:r>
    </w:p>
    <w:p w14:paraId="3214BBB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3.3. Хранение груза.</w:t>
      </w:r>
    </w:p>
    <w:p w14:paraId="607322F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3.3.1. По истечении срока хранения, указанного в п. 2.2.1.6. договора, Исполнитель взимает с Заказчика дополнительную плату за каждый последующий день хранения груза по тарифам Исполнителя, размещенным на Сайте, на день выдачи груза. </w:t>
      </w:r>
    </w:p>
    <w:p w14:paraId="3C12423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3.3.2. Вынужденное хранение груза не может превышать </w:t>
      </w:r>
      <w:proofErr w:type="gramStart"/>
      <w:r>
        <w:rPr>
          <w:rFonts w:ascii="Montserrat" w:hAnsi="Montserrat" w:cs="Times New Roman"/>
          <w:color w:val="000000" w:themeColor="text1"/>
          <w:sz w:val="22"/>
          <w:szCs w:val="22"/>
        </w:rPr>
        <w:t>30</w:t>
      </w:r>
      <w:r>
        <w:rPr>
          <w:rFonts w:ascii="Montserrat" w:hAnsi="Montserrat" w:cs="Times New Roman"/>
          <w:color w:val="000000" w:themeColor="text1"/>
          <w:sz w:val="22"/>
          <w:szCs w:val="22"/>
          <w:vertAlign w:val="superscript"/>
        </w:rPr>
        <w:t>ти</w:t>
      </w:r>
      <w:proofErr w:type="gramEnd"/>
      <w:r>
        <w:rPr>
          <w:rFonts w:ascii="Montserrat" w:hAnsi="Montserrat" w:cs="Times New Roman"/>
          <w:color w:val="000000" w:themeColor="text1"/>
          <w:sz w:val="22"/>
          <w:szCs w:val="22"/>
        </w:rPr>
        <w:t xml:space="preserve"> (Тридцати) календарных дней с момента прибытия груза на терминал выдачи склада Исполнителя.</w:t>
      </w:r>
    </w:p>
    <w:p w14:paraId="2384017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3.3.3. По истечении </w:t>
      </w:r>
      <w:proofErr w:type="gramStart"/>
      <w:r>
        <w:rPr>
          <w:rFonts w:ascii="Montserrat" w:hAnsi="Montserrat" w:cs="Times New Roman"/>
          <w:color w:val="000000" w:themeColor="text1"/>
          <w:sz w:val="22"/>
          <w:szCs w:val="22"/>
        </w:rPr>
        <w:t>10-ти</w:t>
      </w:r>
      <w:proofErr w:type="gramEnd"/>
      <w:r>
        <w:rPr>
          <w:rFonts w:ascii="Montserrat" w:hAnsi="Montserrat" w:cs="Times New Roman"/>
          <w:color w:val="000000" w:themeColor="text1"/>
          <w:sz w:val="22"/>
          <w:szCs w:val="22"/>
        </w:rPr>
        <w:t xml:space="preserve"> календарных дней хранения груза на терминале выдачи склада Исполнителя, последний запрашивает у Заказчика указания относительно дальнейшей судьбы его груза.</w:t>
      </w:r>
    </w:p>
    <w:p w14:paraId="1A38196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Все уведомления, направленные Исполнителем во всех случаях выполнения условий Договора, считаются полученными Заказчиком с момента их отправки. Заказчик гарантирует, что указанный им в документах номер телефона актуальный и действующий </w:t>
      </w:r>
      <w:r>
        <w:rPr>
          <w:rFonts w:ascii="Montserrat" w:hAnsi="Montserrat" w:cs="Times New Roman"/>
          <w:color w:val="000000" w:themeColor="text1"/>
          <w:sz w:val="22"/>
          <w:szCs w:val="22"/>
          <w:lang w:val="en-US"/>
        </w:rPr>
        <w:t>c</w:t>
      </w:r>
      <w:r>
        <w:rPr>
          <w:rFonts w:ascii="Montserrat" w:hAnsi="Montserrat" w:cs="Times New Roman"/>
          <w:color w:val="000000" w:themeColor="text1"/>
          <w:sz w:val="22"/>
          <w:szCs w:val="22"/>
        </w:rPr>
        <w:t xml:space="preserve"> момент оказания услуг Исполнителем, а также доступный для звонков, смс–уведомлений или уведомлений посредствам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мессенджеров до момента полного исполнения всех обязательств по настоящему Договору обеими Сторонами. </w:t>
      </w:r>
    </w:p>
    <w:p w14:paraId="7532631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Исполнитель выполняет полученные указания при отсутствии задолженности Заказчика и/или Грузоотправителя за оказанные услуги.</w:t>
      </w:r>
    </w:p>
    <w:p w14:paraId="29108D2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3.3.4. Если Заказчик / Грузополучатель не предоставил Исполнителю указаний, относительно дальнейшей судьбы груза в течение </w:t>
      </w:r>
      <w:proofErr w:type="gramStart"/>
      <w:r>
        <w:rPr>
          <w:rFonts w:ascii="Montserrat" w:hAnsi="Montserrat" w:cs="Times New Roman"/>
          <w:color w:val="000000" w:themeColor="text1"/>
          <w:sz w:val="22"/>
          <w:szCs w:val="22"/>
        </w:rPr>
        <w:t>3</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(Трех) рабочих дней после направления запроса Исполнителя, в порядке, определенном в п. 3.4.3. настоящего Договора, а также, когда Заказчик не предоставил или предоставил неправильный номер телефона, при оформлении сдачи груза Исполнитель вправе по собственному усмотрению: </w:t>
      </w:r>
    </w:p>
    <w:p w14:paraId="7B03C75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Реализовать груз третьим лицам;</w:t>
      </w:r>
    </w:p>
    <w:p w14:paraId="5B033AF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Утилизировать данный груз с последующим возмещением всех сопутствующих расходов за счет Заказчика / Грузоотправителя. </w:t>
      </w:r>
    </w:p>
    <w:p w14:paraId="25F9A7A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Заказчик полностью согласен, что в случае утилизации груза Исполнитель не возмещает Заказчику стоимость груза. Заказчик самостоятельно несет риск утилизации груза вследствие отсутствия у Исполнителя контактов для направления уведомления.</w:t>
      </w:r>
    </w:p>
    <w:p w14:paraId="75A101D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Утилизация груза не освобождает Заказчика от оплаты фактически оказанных услуг, в том числе услуг по хранению и утилизации.</w:t>
      </w:r>
    </w:p>
    <w:p w14:paraId="3CD1597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 Выдача груза.</w:t>
      </w:r>
    </w:p>
    <w:p w14:paraId="466236D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3.4.1. Исполнитель извещает Грузополучателя о прибытии Груза путем сообщения по телефону (в устном виде / СМС /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или направления уведомления по электронной почте, или уведомления на абонентский номер через социальные сети. </w:t>
      </w:r>
    </w:p>
    <w:p w14:paraId="40DFE08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3.4.2. Выдача груза Грузополучателю производится Исполнителем после полной оплаты услуг Исполнителя, если иное не согласовано сторонами и означает исполнение обязанностей Исполнителя по настоящему Договору.</w:t>
      </w:r>
    </w:p>
    <w:p w14:paraId="67B57AE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3.4.3. Грузы выдаются при предъявлении документа, удостоверяющего личность, надлежащим образом оформленной доверенности, а при необходимости и иных документов, подтверждающих полномочия Грузополучателя. Заказчик (Грузоотправитель) уведомлен и согласен, что Исполнитель не производит юридическую экспертизу подлинности подписей, содержащихся в доверенностях и иных документах представителей Грузополучателя.</w:t>
      </w:r>
    </w:p>
    <w:p w14:paraId="3837C96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Исполнитель не несет ответственности за выдачу груза по подложному документу, в случае если из документа явственно и без специальных средств и/или познаний не следует, что он поддельный.</w:t>
      </w:r>
    </w:p>
    <w:p w14:paraId="4F37439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3.4.4. Исполнитель вправе удерживать, находящийся в его распоряжении, груз до оплаты услуг Исполнителя и/или задолженности по услугам, оказанным ранее Исполнителем. Расходы, связанные с удержанием груза, оплачиваются Заказчиком (Грузоотправителем) по тарифам Исполнителя, размещенным на Сайте.</w:t>
      </w:r>
    </w:p>
    <w:p w14:paraId="1628243D" w14:textId="77777777" w:rsidR="00AF1180" w:rsidRDefault="00AF1180">
      <w:pPr>
        <w:jc w:val="both"/>
        <w:rPr>
          <w:rFonts w:ascii="Montserrat" w:hAnsi="Montserrat" w:cs="Times New Roman"/>
          <w:color w:val="000000"/>
          <w:sz w:val="22"/>
          <w:szCs w:val="22"/>
        </w:rPr>
      </w:pPr>
    </w:p>
    <w:p w14:paraId="1D02F6BA" w14:textId="77777777" w:rsidR="00AF1180"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ДОПОЛНИТЕЛЬНЫЕ УСЛУГИ</w:t>
      </w:r>
    </w:p>
    <w:p w14:paraId="15C00AC0" w14:textId="77777777" w:rsidR="00AF1180" w:rsidRDefault="00AF1180">
      <w:pPr>
        <w:jc w:val="both"/>
        <w:rPr>
          <w:rFonts w:ascii="Montserrat" w:hAnsi="Montserrat" w:cs="Times New Roman"/>
          <w:color w:val="000000"/>
          <w:sz w:val="22"/>
          <w:szCs w:val="22"/>
        </w:rPr>
      </w:pPr>
    </w:p>
    <w:p w14:paraId="03691EA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 Исполнитель за дополнительную плату оказывает следующие услуги:</w:t>
      </w:r>
    </w:p>
    <w:p w14:paraId="72CA8BC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4.1.1. Услуга «Экспедирование груза в городе отправления».</w:t>
      </w:r>
    </w:p>
    <w:p w14:paraId="5F61C66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4.1.1.1. Исполнитель забирает груз у Грузоотправителя не позднее рабочего дня, следующего за днем получения соответствующего поручения, если Грузоотправитель подтвердил отгрузку не позднее 17:00 в день, предшествующий дню фактического забора груза. Время определяется часовым поясом населенного пункта, в котором Исполнитель получает груз. Подтверждение отгрузки осуществляется устно по телефону или письменно по электронной почте / в мессенджерах социальных сетей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w:t>
      </w:r>
    </w:p>
    <w:p w14:paraId="45047D2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Поручение, полученное после 17:00 по местному времени или в нерабочий день, Исполнитель вправе выполнить не позднее </w:t>
      </w:r>
      <w:proofErr w:type="gramStart"/>
      <w:r>
        <w:rPr>
          <w:rFonts w:ascii="Montserrat" w:hAnsi="Montserrat" w:cs="Times New Roman"/>
          <w:color w:val="000000" w:themeColor="text1"/>
          <w:sz w:val="22"/>
          <w:szCs w:val="22"/>
        </w:rPr>
        <w:t>2</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(Двух) рабочих дней с момента его получения. </w:t>
      </w:r>
    </w:p>
    <w:p w14:paraId="584171E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4.1.2. Услуга «Экспедирование груза в городе прибытия».</w:t>
      </w:r>
    </w:p>
    <w:p w14:paraId="61BB314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4.1.2.1. Доставка груза производится на следующий рабочий день после подтверждения Грузополучателем готовности принять груз и при условии полной оплаты услуг Исполнителя, если иное не согласовано сторонами. </w:t>
      </w:r>
    </w:p>
    <w:p w14:paraId="655EA83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В случае если подтверждение готовности принять груз получено от Грузополучателя после 17:00 по местному времени, доставка груза может быть перенесена Исполнителем на 1 (Один) рабочий день.</w:t>
      </w:r>
    </w:p>
    <w:p w14:paraId="7B6838F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4.1.2.2. Доставка груза до жилых зданий / помещений и/или офисов осуществляется до подъезда.</w:t>
      </w:r>
    </w:p>
    <w:p w14:paraId="685F618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4.1.3. При заказе услуги Исполнителя «Экспедирование груза в городе отправления» или «Экспедирование груза в городе прибытия» Заказчик обязуется:</w:t>
      </w:r>
    </w:p>
    <w:p w14:paraId="2E2C8E2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при необходимости выдать Исполнителю доверенность на совершение действий в интересах Заказчика, оформленную надлежащим образом, согласно образцу, размещенному на Сайте;</w:t>
      </w:r>
    </w:p>
    <w:p w14:paraId="7E56EE9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оплатить «порожний пробег» по тарифам Исполнителя, размещенным на Сайте, в случае отказа Грузоотправителя передать груз Исполнителю;</w:t>
      </w:r>
    </w:p>
    <w:p w14:paraId="680B46E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в случае простоя – оплатить его по тарифам Исполнителя, размещенным на Сайте, за каждый час, проведенный ТС Исполнителя под погрузкой / выгрузкой, свыше нормы, установленной Исполнителем для ТС различной грузоподъемности, вне зависимости от технологии перевозки, а именно: </w:t>
      </w:r>
    </w:p>
    <w:p w14:paraId="13AC137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30 мин. – для ТС грузоподъемностью до 1,5 тонн; </w:t>
      </w:r>
    </w:p>
    <w:p w14:paraId="4B73864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40 мин. – для ТС грузоподъемностью до 3 тонн; </w:t>
      </w:r>
    </w:p>
    <w:p w14:paraId="29F27D8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50 мин. – для ТС грузоподъемностью до 5 тонн; </w:t>
      </w:r>
    </w:p>
    <w:p w14:paraId="56C5641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90 мин. – для ТС грузоподъемностью до 10 тонн;</w:t>
      </w:r>
    </w:p>
    <w:p w14:paraId="6D9D1F2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240 мин. – для ТС грузоподъемностью до 20 тонн.</w:t>
      </w:r>
    </w:p>
    <w:p w14:paraId="3FC18E8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При условии нахождения ТС Исполнителя под погрузкой / выгрузкой свыше нормы неполный час, учет времени простоя осуществляется с округления до полных 30 (Тридцати) мин. в большую сторону, а именно:</w:t>
      </w:r>
    </w:p>
    <w:p w14:paraId="7F85F66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простой </w:t>
      </w:r>
      <w:proofErr w:type="gramStart"/>
      <w:r>
        <w:rPr>
          <w:rFonts w:ascii="Montserrat" w:hAnsi="Montserrat" w:cs="Times New Roman"/>
          <w:color w:val="000000" w:themeColor="text1"/>
          <w:sz w:val="22"/>
          <w:szCs w:val="22"/>
        </w:rPr>
        <w:t>1 – 29</w:t>
      </w:r>
      <w:proofErr w:type="gramEnd"/>
      <w:r>
        <w:rPr>
          <w:rFonts w:ascii="Montserrat" w:hAnsi="Montserrat" w:cs="Times New Roman"/>
          <w:color w:val="000000" w:themeColor="text1"/>
          <w:sz w:val="22"/>
          <w:szCs w:val="22"/>
        </w:rPr>
        <w:t xml:space="preserve"> мин. – округляется до полных 30 мин.; </w:t>
      </w:r>
    </w:p>
    <w:p w14:paraId="514AEF6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простой </w:t>
      </w:r>
      <w:proofErr w:type="gramStart"/>
      <w:r>
        <w:rPr>
          <w:rFonts w:ascii="Montserrat" w:hAnsi="Montserrat" w:cs="Times New Roman"/>
          <w:color w:val="000000" w:themeColor="text1"/>
          <w:sz w:val="22"/>
          <w:szCs w:val="22"/>
        </w:rPr>
        <w:t>31 – 59</w:t>
      </w:r>
      <w:proofErr w:type="gramEnd"/>
      <w:r>
        <w:rPr>
          <w:rFonts w:ascii="Montserrat" w:hAnsi="Montserrat" w:cs="Times New Roman"/>
          <w:color w:val="000000" w:themeColor="text1"/>
          <w:sz w:val="22"/>
          <w:szCs w:val="22"/>
        </w:rPr>
        <w:t xml:space="preserve"> мин. – округляется до полного 1 часа.</w:t>
      </w:r>
    </w:p>
    <w:p w14:paraId="42CF844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 незамедлительно забрать груз в случае обнаружения Исполнителем факта сдачи груза, входящего в список грузов, не принимаемых к перевозке. Груз, не полученный Заказчиком в течение </w:t>
      </w:r>
      <w:proofErr w:type="gramStart"/>
      <w:r>
        <w:rPr>
          <w:rFonts w:ascii="Montserrat" w:hAnsi="Montserrat" w:cs="Times New Roman"/>
          <w:color w:val="000000" w:themeColor="text1"/>
          <w:sz w:val="22"/>
          <w:szCs w:val="22"/>
        </w:rPr>
        <w:t>1</w:t>
      </w:r>
      <w:r>
        <w:rPr>
          <w:rFonts w:ascii="Montserrat" w:hAnsi="Montserrat" w:cs="Times New Roman"/>
          <w:color w:val="000000" w:themeColor="text1"/>
          <w:sz w:val="22"/>
          <w:szCs w:val="22"/>
          <w:vertAlign w:val="superscript"/>
        </w:rPr>
        <w:t>го</w:t>
      </w:r>
      <w:proofErr w:type="gramEnd"/>
      <w:r>
        <w:rPr>
          <w:rFonts w:ascii="Montserrat" w:hAnsi="Montserrat" w:cs="Times New Roman"/>
          <w:color w:val="000000" w:themeColor="text1"/>
          <w:sz w:val="22"/>
          <w:szCs w:val="22"/>
        </w:rPr>
        <w:t xml:space="preserve"> (Одного) рабочего дня с момента направления уведомления, может быть обезврежен / уничтожен Исполнителем в любое время и без возмещения убытков Заказчику. Заказчик отвечает за убытки, причиненные Исполнителю и третьим лицам в связи с хранением таких грузов, и обязуется в полном объеме оплатить фактически оказанные услуги Исполнителя, а также дополнительные расходы Исполнителя за обработку такого груза, в том числе расходы, связанные с его уничтожением. </w:t>
      </w:r>
    </w:p>
    <w:p w14:paraId="2E11AE2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4.1.4. Услуга «Дополнительная упаковка».</w:t>
      </w:r>
    </w:p>
    <w:p w14:paraId="775296E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4.1.4.1. Дополнительная упаковка осуществляется без вскрытия упаковки Заказчика. Описание услуги дополнительной упаковки размещено в Приложении 2 к настоящему Договору (Приложение 2 — «Перечень услуг, оказываемых дополнительно»). Факт заказа указанной услуги означает подтверждение Заказчиком ознакомления с описанием услуги «Дополнительная упаковка». Оплата услуги производится по тарифам Исполнителя, размещенным на Сайте.</w:t>
      </w:r>
    </w:p>
    <w:p w14:paraId="3675325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 Услуга «Страхование груза». </w:t>
      </w:r>
    </w:p>
    <w:p w14:paraId="4918A2B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4.1.5.1. Заказчик поручает Исполнителю застраховать груз, переданный к перевозке. </w:t>
      </w:r>
    </w:p>
    <w:p w14:paraId="5128583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4.1.5.2. Исполнитель от своего имени и за счет Заказчика осуществляет страхование груза по ставке равной 0,065% от объявленной стоимости груза, и условиям, действующим на дату сдачи груза Исполнителю. </w:t>
      </w:r>
    </w:p>
    <w:p w14:paraId="13CE411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4.1.5.3. Заказчик акцептом настоящего Договора и/или Грузоотправитель подписанием транспортных документов подтверждает свое согласие с условиями страхования, оговоренных с Исполнителем. </w:t>
      </w:r>
    </w:p>
    <w:p w14:paraId="6AA36E1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4.1.5.4. Расходы по страхованию груза не включаются в тарифы Исполнителя на организацию перевозки и оплачиваются Заказчиком / Плательщиком дополнительно до момента выдачи, если иное не согласовано сторонами. </w:t>
      </w:r>
    </w:p>
    <w:p w14:paraId="1AC3295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4.1.5.5. Заказчик сообщает Исполнителю о наступлении страхового случая в течение </w:t>
      </w:r>
      <w:proofErr w:type="gramStart"/>
      <w:r>
        <w:rPr>
          <w:rFonts w:ascii="Montserrat" w:hAnsi="Montserrat" w:cs="Times New Roman"/>
          <w:color w:val="000000" w:themeColor="text1"/>
          <w:sz w:val="22"/>
          <w:szCs w:val="22"/>
        </w:rPr>
        <w:t>2</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(Двух) рабочих дней с момента оформления двусторонне подписанного документа (Акта о наличии / отсутствии расхождений в количестве и качестве груза либо иного документа, подтверждающего наступление страхового случая), если иной порядок не предусмотрен соглашением Сторон. </w:t>
      </w:r>
    </w:p>
    <w:p w14:paraId="4C14F4C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 Услуга «Возврат документов». </w:t>
      </w:r>
    </w:p>
    <w:p w14:paraId="5AFF1C6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4.1.6.1. Услуга «Возврат документов» оказывается только при заказе Заказчиком услуги «Экспедирование груза в городе прибытия». </w:t>
      </w:r>
    </w:p>
    <w:p w14:paraId="07F2934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4.1.6.2. При заказе услуги «Возврат документов» Заказчик обязан получить возвратные документы в срок не позднее </w:t>
      </w:r>
      <w:proofErr w:type="gramStart"/>
      <w:r>
        <w:rPr>
          <w:rFonts w:ascii="Montserrat" w:hAnsi="Montserrat" w:cs="Times New Roman"/>
          <w:color w:val="000000" w:themeColor="text1"/>
          <w:sz w:val="22"/>
          <w:szCs w:val="22"/>
        </w:rPr>
        <w:t>7</w:t>
      </w:r>
      <w:r>
        <w:rPr>
          <w:rFonts w:ascii="Montserrat" w:hAnsi="Montserrat" w:cs="Times New Roman"/>
          <w:color w:val="000000" w:themeColor="text1"/>
          <w:sz w:val="22"/>
          <w:szCs w:val="22"/>
          <w:vertAlign w:val="superscript"/>
        </w:rPr>
        <w:t>ми</w:t>
      </w:r>
      <w:proofErr w:type="gramEnd"/>
      <w:r>
        <w:rPr>
          <w:rFonts w:ascii="Montserrat" w:hAnsi="Montserrat" w:cs="Times New Roman"/>
          <w:color w:val="000000" w:themeColor="text1"/>
          <w:sz w:val="22"/>
          <w:szCs w:val="22"/>
        </w:rPr>
        <w:t xml:space="preserve"> (Семи) календарных дней с момента направления уведомления о возврате документов. Уведомление направляется в порядке, определенном п. 3.5.1. Договора. </w:t>
      </w:r>
    </w:p>
    <w:p w14:paraId="0008290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4.1.6.3. Стороны определили, что в случае, если документы не были получены Заказчиком по истечении </w:t>
      </w:r>
      <w:proofErr w:type="gramStart"/>
      <w:r>
        <w:rPr>
          <w:rFonts w:ascii="Montserrat" w:hAnsi="Montserrat" w:cs="Times New Roman"/>
          <w:color w:val="000000" w:themeColor="text1"/>
          <w:sz w:val="22"/>
          <w:szCs w:val="22"/>
        </w:rPr>
        <w:t>21</w:t>
      </w:r>
      <w:r>
        <w:rPr>
          <w:rFonts w:ascii="Montserrat" w:hAnsi="Montserrat" w:cs="Times New Roman"/>
          <w:color w:val="000000" w:themeColor="text1"/>
          <w:sz w:val="22"/>
          <w:szCs w:val="22"/>
          <w:vertAlign w:val="superscript"/>
        </w:rPr>
        <w:t>го</w:t>
      </w:r>
      <w:proofErr w:type="gramEnd"/>
      <w:r>
        <w:rPr>
          <w:rFonts w:ascii="Montserrat" w:hAnsi="Montserrat" w:cs="Times New Roman"/>
          <w:color w:val="000000" w:themeColor="text1"/>
          <w:sz w:val="22"/>
          <w:szCs w:val="22"/>
        </w:rPr>
        <w:t xml:space="preserve"> (Двадцати одного) календарного дня с момента выдачи груза Грузополучателю, документы утилизируются Исполнителем. Утилизация документов не освобождает Заказчика от обязанности по оплате услуги «Возврат документов». </w:t>
      </w:r>
    </w:p>
    <w:p w14:paraId="541A305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 Услуга «Маркировка груза». </w:t>
      </w:r>
    </w:p>
    <w:p w14:paraId="0BBDEBD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4.1.7.1. Если Заказчик предоставил груз, не обеспеченный местом для нанесения маркировки, Исполнитель в целях сохранности такого груза от утери, в качестве дополнительной услуги снабжает его ярлыком для нанесения маркировки. </w:t>
      </w:r>
    </w:p>
    <w:p w14:paraId="100DD4A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4.1.7.2. Заказчик оплачивает данную услугу независимо от наличия / отсутствия информации о заказанной услуге в поручении Исполнителю. Оплата услуги </w:t>
      </w:r>
      <w:r>
        <w:rPr>
          <w:rFonts w:ascii="Montserrat" w:hAnsi="Montserrat" w:cs="Times New Roman"/>
          <w:color w:val="000000" w:themeColor="text1"/>
          <w:sz w:val="22"/>
          <w:szCs w:val="22"/>
        </w:rPr>
        <w:lastRenderedPageBreak/>
        <w:t>«Маркировка груза» производится по тарифам Исполнителя, размещенным на Сайте.</w:t>
      </w:r>
    </w:p>
    <w:p w14:paraId="7DA4B973" w14:textId="77777777" w:rsidR="00AF1180" w:rsidRDefault="00AF1180">
      <w:pPr>
        <w:jc w:val="both"/>
        <w:rPr>
          <w:rFonts w:ascii="Montserrat" w:hAnsi="Montserrat" w:cs="Times New Roman"/>
          <w:color w:val="000000"/>
          <w:sz w:val="22"/>
          <w:szCs w:val="22"/>
        </w:rPr>
      </w:pPr>
    </w:p>
    <w:p w14:paraId="336B715B" w14:textId="77777777" w:rsidR="00AF1180"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РАСЧЕТОВ И ОФОРМЛЕНИЯ ДОКУМЕНТОВ</w:t>
      </w:r>
    </w:p>
    <w:p w14:paraId="3BE87E36" w14:textId="77777777" w:rsidR="00AF1180" w:rsidRDefault="00AF1180">
      <w:pPr>
        <w:jc w:val="both"/>
        <w:rPr>
          <w:rFonts w:ascii="Montserrat" w:hAnsi="Montserrat" w:cs="Times New Roman"/>
          <w:color w:val="000000"/>
          <w:sz w:val="22"/>
          <w:szCs w:val="22"/>
        </w:rPr>
      </w:pPr>
    </w:p>
    <w:p w14:paraId="613EA26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5.1. Стоимость услуг Исполнителя определяется на основании индивидуального расчета Исполнителя, который выполняется на момент принятия груза к перевозке и включает в себя расходы по организации данной перевозки (взвешивание, погрузочно-разгрузочные работы, производимые на терминалах сдачи / выдачи складов Исполнителя (за исключением погрузки в ТС Заказчика)), транспортировке груза от склада Исполнителя в пункте отправки до склада Исполнителя в пункте назначения, хранению груза в течение 2</w:t>
      </w:r>
      <w:r>
        <w:rPr>
          <w:rFonts w:ascii="Montserrat" w:hAnsi="Montserrat" w:cs="Times New Roman"/>
          <w:color w:val="000000" w:themeColor="text1"/>
          <w:sz w:val="22"/>
          <w:szCs w:val="22"/>
          <w:vertAlign w:val="superscript"/>
        </w:rPr>
        <w:t>х</w:t>
      </w:r>
      <w:r>
        <w:rPr>
          <w:rFonts w:ascii="Montserrat" w:hAnsi="Montserrat" w:cs="Times New Roman"/>
          <w:color w:val="000000" w:themeColor="text1"/>
          <w:sz w:val="22"/>
          <w:szCs w:val="22"/>
        </w:rPr>
        <w:t xml:space="preserve"> (Двух) рабочих дней в терминале выдачи на складе Исполнителя, за исключением расходов по страхованию груза.</w:t>
      </w:r>
    </w:p>
    <w:p w14:paraId="3AE9198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5.2. Изменение условий оказания услуг / отказ от услуг Заказчиком после сдачи груза Исполнителю не освобождает Заказчика от обязательства оплатить первоначально заказанные услуги в полном объеме, в обозначенный срок, а также компенсировать расходы Исполнителя, в том числе расходы по вынужденному хранению груза.</w:t>
      </w:r>
    </w:p>
    <w:p w14:paraId="1B84BD77"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5.3. Оплата услуг Исполнителя производится на основании счета до момента выдачи груза Грузополучателю, но в любом случае не позднее </w:t>
      </w:r>
      <w:proofErr w:type="gramStart"/>
      <w:r>
        <w:rPr>
          <w:rFonts w:ascii="Montserrat" w:hAnsi="Montserrat" w:cs="Times New Roman"/>
          <w:color w:val="000000" w:themeColor="text1"/>
          <w:sz w:val="22"/>
          <w:szCs w:val="22"/>
        </w:rPr>
        <w:t>2</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(Двух) рабочих дней с момента прибытия груза на терминал выдачи склада Исполнителя, если иное не согласовано сторонами.</w:t>
      </w:r>
    </w:p>
    <w:p w14:paraId="4E652FE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5.4. Оплата осуществляется в российских рублях путем перечисления денежных средств на расчетный счет, либо путем безналичной оплаты по реквизитам Исполнителя. Датой оплаты при безналичной форме расчетов является дата зачисления денежных средств на расчетный счет Исполнителя.</w:t>
      </w:r>
    </w:p>
    <w:p w14:paraId="1AEBC18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5.5. Стороны определили, что независимо от назначения платежа, указанного в платежном документе, и его статуса, платежи первоначально засчитываются в счет оплаты задолженности Заказчика за ранее оказанные Исполнителем (но не оплаченные в полном объеме) услуги, а во вторую очередь списываются в качестве оплаты </w:t>
      </w:r>
      <w:proofErr w:type="gramStart"/>
      <w:r>
        <w:rPr>
          <w:rFonts w:ascii="Montserrat" w:hAnsi="Montserrat" w:cs="Times New Roman"/>
          <w:color w:val="000000" w:themeColor="text1"/>
          <w:sz w:val="22"/>
          <w:szCs w:val="22"/>
        </w:rPr>
        <w:t>за услуги</w:t>
      </w:r>
      <w:proofErr w:type="gramEnd"/>
      <w:r>
        <w:rPr>
          <w:rFonts w:ascii="Montserrat" w:hAnsi="Montserrat" w:cs="Times New Roman"/>
          <w:color w:val="000000" w:themeColor="text1"/>
          <w:sz w:val="22"/>
          <w:szCs w:val="22"/>
        </w:rPr>
        <w:t xml:space="preserve"> Исполнителя в момент оформления Заказчиком груза к перевозке. Указанное положение действует в отношении всех доступных способов оплаты. </w:t>
      </w:r>
    </w:p>
    <w:p w14:paraId="616C479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5.6. Стороны определили, что денежные средства, полученные от Заказчика в виде аванса / переплаты, не являются коммерческим кредитом.</w:t>
      </w:r>
    </w:p>
    <w:p w14:paraId="1204174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5.7. Оформление документов:</w:t>
      </w:r>
    </w:p>
    <w:p w14:paraId="41FD859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5.7.1. Заказчик обязан в течение </w:t>
      </w:r>
      <w:proofErr w:type="gramStart"/>
      <w:r>
        <w:rPr>
          <w:rFonts w:ascii="Montserrat" w:hAnsi="Montserrat" w:cs="Times New Roman"/>
          <w:color w:val="000000" w:themeColor="text1"/>
          <w:sz w:val="22"/>
          <w:szCs w:val="22"/>
        </w:rPr>
        <w:t>3</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(Трех) рабочих дней после получения груза подписать и предоставить Исполнителю Акт об оказанных услугах / универсальных передаточных документах (далее — УПД) или вручить Исполнителю письменный мотивированный отказ от подписания Акта / УПД. При отсутствии мотивированного отказа или подписанного Акта / УПД в вышеуказанный срок Акт / УПД считается подписанным со стороны Заказчика без замечаний. Акт оказанных услуг / УПД, направленный Исполнителем по электронной почте, считается полученным Заказчиком в день его направления Заказчику.</w:t>
      </w:r>
    </w:p>
    <w:p w14:paraId="35FB9FD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5.7.2. Порядок получения бухгалтерских документов (универсальных передаточных документов (далее — УПД) или Актов об оказанных услугах и счетов–фактур; Актов сверки) определен внутренними правилами работы Исполнителя и не противоречит нормам действующего законодательства РФ.</w:t>
      </w:r>
    </w:p>
    <w:p w14:paraId="112EEF38" w14:textId="77777777" w:rsidR="00AF1180" w:rsidRDefault="00AF1180">
      <w:pPr>
        <w:jc w:val="both"/>
        <w:rPr>
          <w:rFonts w:ascii="Montserrat" w:hAnsi="Montserrat" w:cs="Times New Roman"/>
          <w:color w:val="000000"/>
          <w:sz w:val="22"/>
          <w:szCs w:val="22"/>
        </w:rPr>
      </w:pPr>
    </w:p>
    <w:p w14:paraId="509BE619" w14:textId="77777777" w:rsidR="00AF1180" w:rsidRDefault="00000000">
      <w:pPr>
        <w:rPr>
          <w:rFonts w:ascii="Montserrat" w:hAnsi="Montserrat" w:cs="Times New Roman"/>
          <w:b/>
          <w:bCs/>
          <w:color w:val="000000"/>
          <w:sz w:val="22"/>
          <w:szCs w:val="22"/>
        </w:rPr>
      </w:pPr>
      <w:r>
        <w:rPr>
          <w:rFonts w:ascii="Montserrat" w:hAnsi="Montserrat" w:cs="Times New Roman"/>
          <w:b/>
          <w:bCs/>
          <w:color w:val="000000" w:themeColor="text1"/>
          <w:sz w:val="22"/>
          <w:szCs w:val="22"/>
        </w:rPr>
        <w:br w:type="page" w:clear="all"/>
      </w:r>
    </w:p>
    <w:p w14:paraId="07D7341D" w14:textId="77777777" w:rsidR="00AF1180"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lastRenderedPageBreak/>
        <w:t>ОТВЕТСТВЕННОСТЬ СТОРОН</w:t>
      </w:r>
    </w:p>
    <w:p w14:paraId="65F6E6A5" w14:textId="77777777" w:rsidR="00AF1180" w:rsidRDefault="00AF1180">
      <w:pPr>
        <w:rPr>
          <w:rFonts w:ascii="Montserrat" w:hAnsi="Montserrat" w:cs="Times New Roman"/>
          <w:b/>
          <w:bCs/>
          <w:color w:val="000000"/>
          <w:sz w:val="22"/>
          <w:szCs w:val="22"/>
        </w:rPr>
      </w:pPr>
    </w:p>
    <w:p w14:paraId="4BFB24E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6.1. Исполнитель несет ответственность перед Заказчиком в виде возмещения реального ущерба за утрату, недостачу / повреждение (порчу) груза после принятия его Исполнителем и до выдачи груза Грузополучателю, указанному Заказчиком, либо уполномоченному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следующих размерах:</w:t>
      </w:r>
    </w:p>
    <w:p w14:paraId="7CC481E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 утрату / недостачу груза, принятого Исполнителем для перевозки с объявлением ценности, в размере объявленной ценности / части объявленной ценности пропорционально недостающей части груза;</w:t>
      </w:r>
    </w:p>
    <w:p w14:paraId="19B81A5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За повреждение (порчу) груза, принятого Исполнителем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 в размере объявленной ценности.</w:t>
      </w:r>
    </w:p>
    <w:p w14:paraId="46D64D1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6.2. Заказчик уведомлен и согласен, что ответственность Исполнителя не может превышать объявленной Заказчиком стоимости груза. Заказчик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Заказчиком данной гарантии. </w:t>
      </w:r>
    </w:p>
    <w:p w14:paraId="2658905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6.2.1. Стороны определили, что Исполнитель вправе не проверять достоверность объявленной ценности груза. </w:t>
      </w:r>
    </w:p>
    <w:p w14:paraId="2EA67F2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6.2.2. В случае выявления фактов завышения Заказчиком объявленной стоимости груза относительно его реальной (документально подтвержденной) стоимости, Заказчик в течение </w:t>
      </w:r>
      <w:proofErr w:type="gramStart"/>
      <w:r>
        <w:rPr>
          <w:rFonts w:ascii="Montserrat" w:hAnsi="Montserrat" w:cs="Times New Roman"/>
          <w:color w:val="000000" w:themeColor="text1"/>
          <w:sz w:val="22"/>
          <w:szCs w:val="22"/>
        </w:rPr>
        <w:t>3</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(Трех) банковских дней (с момента направления документально подтвержденного требования) выплачивает Исполнителю штраф в размере разницы между объявленной и реальной стоимостью груза. Стороны определили, что документы, предоставленные Заказчиком в качестве сопроводительных и/или прилагаемые к претензии, являются бесспорным доказательством нарушения Заказчиком обязательств, определенных условиями Договор</w:t>
      </w:r>
      <w:proofErr w:type="gramStart"/>
      <w:r>
        <w:rPr>
          <w:rFonts w:ascii="Montserrat" w:hAnsi="Montserrat" w:cs="Times New Roman"/>
          <w:color w:val="000000" w:themeColor="text1"/>
          <w:sz w:val="22"/>
          <w:szCs w:val="22"/>
        </w:rPr>
        <w:t xml:space="preserve">   (</w:t>
      </w:r>
      <w:proofErr w:type="gramEnd"/>
      <w:r>
        <w:rPr>
          <w:rFonts w:ascii="Montserrat" w:hAnsi="Montserrat" w:cs="Times New Roman"/>
          <w:color w:val="000000" w:themeColor="text1"/>
          <w:sz w:val="22"/>
          <w:szCs w:val="22"/>
        </w:rPr>
        <w:t>в случае, когда указанная в них стоимость груза ниже объявленной). Исполнитель также вправе использовать любые иные законные способы определения реальной стоимости груза.</w:t>
      </w:r>
    </w:p>
    <w:p w14:paraId="4467AB7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6.3. Если состояние упаковки на момент выдачи груза соответствует состоянию упаковки на момент приемки груза к перевозке, Исполнитель не несет ответственности за соответствие наименования, количества и качества вложений (содержимого) сопроводительной документации, наличие явных / скрытых дефектов и </w:t>
      </w:r>
      <w:proofErr w:type="spellStart"/>
      <w:r>
        <w:rPr>
          <w:rFonts w:ascii="Montserrat" w:hAnsi="Montserrat" w:cs="Times New Roman"/>
          <w:color w:val="000000" w:themeColor="text1"/>
          <w:sz w:val="22"/>
          <w:szCs w:val="22"/>
        </w:rPr>
        <w:t>внутритарную</w:t>
      </w:r>
      <w:proofErr w:type="spellEnd"/>
      <w:r>
        <w:rPr>
          <w:rFonts w:ascii="Montserrat" w:hAnsi="Montserrat" w:cs="Times New Roman"/>
          <w:color w:val="000000" w:themeColor="text1"/>
          <w:sz w:val="22"/>
          <w:szCs w:val="22"/>
        </w:rPr>
        <w:t xml:space="preserve"> недостачу.</w:t>
      </w:r>
    </w:p>
    <w:p w14:paraId="5829E0F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6.4. Заказчик несет полную ответственность за правильность, актуальность, достоверность и полноту сведений, необходимых для исполнения договора (в том числе указание наименования груза), за правильность заполнения всех документов, необходимых для исполнения Договора. Заказчик не вправе предъявлять требования за неисполнение / ненадлежащее исполнение Договора Исполнителем, если это следовало из-за неправильно предоставленной информации Заказчиком.</w:t>
      </w:r>
    </w:p>
    <w:p w14:paraId="59A7B99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6.5. Заказчик возмещает убытки, понесенные Исполнителем вследствие неисполнения Заказчиком обязательств, определенных настоящим Договором, в том числе убытки, причиненные 3</w:t>
      </w:r>
      <w:r>
        <w:rPr>
          <w:rFonts w:ascii="Montserrat" w:hAnsi="Montserrat" w:cs="Times New Roman"/>
          <w:color w:val="000000" w:themeColor="text1"/>
          <w:sz w:val="22"/>
          <w:szCs w:val="22"/>
          <w:vertAlign w:val="superscript"/>
        </w:rPr>
        <w:t>м</w:t>
      </w:r>
      <w:r>
        <w:rPr>
          <w:rFonts w:ascii="Montserrat" w:hAnsi="Montserrat" w:cs="Times New Roman"/>
          <w:color w:val="000000" w:themeColor="text1"/>
          <w:sz w:val="22"/>
          <w:szCs w:val="22"/>
        </w:rPr>
        <w:t xml:space="preserve"> (Третьим) лицам.</w:t>
      </w:r>
    </w:p>
    <w:p w14:paraId="1288DF7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6.6. Заказчик отвечает за действия / бездействия Грузоотправителя и/или Грузополучателя при исполнении настоящего Договора, как за свои собственные. </w:t>
      </w:r>
    </w:p>
    <w:p w14:paraId="27F1450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6.7. При отказе лица, указанного Заказчиком в качестве Грузоотправителя, Грузополучателя и/или Плательщика, от сдачи / получения груза и/или оплаты </w:t>
      </w:r>
      <w:r>
        <w:rPr>
          <w:rFonts w:ascii="Montserrat" w:hAnsi="Montserrat" w:cs="Times New Roman"/>
          <w:color w:val="000000" w:themeColor="text1"/>
          <w:sz w:val="22"/>
          <w:szCs w:val="22"/>
        </w:rPr>
        <w:lastRenderedPageBreak/>
        <w:t>счетов Исполнителя, Заказчик несет солидарную ответственность перед Исполнителем за надлежащее исполнение обязательств по Договору.</w:t>
      </w:r>
    </w:p>
    <w:p w14:paraId="6DF2CA61" w14:textId="77777777" w:rsidR="00AF1180" w:rsidRDefault="00AF1180">
      <w:pPr>
        <w:rPr>
          <w:rFonts w:ascii="Montserrat" w:hAnsi="Montserrat" w:cs="Times New Roman"/>
          <w:color w:val="000000"/>
          <w:sz w:val="22"/>
          <w:szCs w:val="22"/>
        </w:rPr>
      </w:pPr>
    </w:p>
    <w:p w14:paraId="164AD018" w14:textId="77777777" w:rsidR="00AF1180" w:rsidRDefault="00000000">
      <w:pPr>
        <w:pStyle w:val="af7"/>
        <w:numPr>
          <w:ilvl w:val="0"/>
          <w:numId w:val="14"/>
        </w:numPr>
        <w:jc w:val="center"/>
        <w:rPr>
          <w:rFonts w:ascii="Montserrat" w:hAnsi="Montserrat" w:cs="Times New Roman"/>
          <w:b/>
          <w:bCs/>
          <w:color w:val="000000"/>
          <w:sz w:val="22"/>
          <w:szCs w:val="22"/>
        </w:rPr>
      </w:pPr>
      <w:r>
        <w:rPr>
          <w:rFonts w:ascii="Montserrat" w:hAnsi="Montserrat" w:cs="Times New Roman"/>
          <w:b/>
          <w:bCs/>
          <w:color w:val="000000" w:themeColor="text1"/>
          <w:sz w:val="22"/>
          <w:szCs w:val="22"/>
        </w:rPr>
        <w:t>ПОРЯДОК УРЕГУЛИРОВАНИЯ СПОРОВ</w:t>
      </w:r>
    </w:p>
    <w:p w14:paraId="4F1DEF13" w14:textId="77777777" w:rsidR="00AF1180" w:rsidRDefault="00AF1180">
      <w:pPr>
        <w:rPr>
          <w:rFonts w:ascii="Montserrat" w:hAnsi="Montserrat" w:cs="Times New Roman"/>
          <w:b/>
          <w:bCs/>
          <w:color w:val="000000"/>
          <w:sz w:val="22"/>
          <w:szCs w:val="22"/>
        </w:rPr>
      </w:pPr>
    </w:p>
    <w:p w14:paraId="4A699B3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7.1. Акт о наличии / отсутствии расхождений в количестве и качестве груза, составленный в отсутствие одной из Сторон, не является основанием для выставления претензии и не может быть принят к рассмотрению. </w:t>
      </w:r>
    </w:p>
    <w:p w14:paraId="5075969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7.2. До предъявления Исполнителю иска, вытекающего из настоящего Договора, обязательно предъявление претензии в письменной форме. К претензии прилагаются подлинные документы / заверенные в установленном законодательством РФ порядке копии следующих документов:</w:t>
      </w:r>
    </w:p>
    <w:p w14:paraId="4A1E8BA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Подтверждающие право на предъявление претензии; </w:t>
      </w:r>
    </w:p>
    <w:p w14:paraId="10E1328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Подтверждающие наименование, количество и объявленную стоимость груза, принятого к перевозке.</w:t>
      </w:r>
    </w:p>
    <w:p w14:paraId="2A5B63B8"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Документы должны быть оформлены в надлежащем виде, подписаны уполномоченными лицами сторон и заверены печатями (в случае если стороной / сторонами выступает юридическое лицо). </w:t>
      </w:r>
    </w:p>
    <w:p w14:paraId="0F0D500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7.3. Претензия, при наличии документов, указанных в п.7.2. настоящего Договора, рассматривается Исполнителем в течение </w:t>
      </w:r>
      <w:proofErr w:type="gramStart"/>
      <w:r>
        <w:rPr>
          <w:rFonts w:ascii="Montserrat" w:hAnsi="Montserrat" w:cs="Times New Roman"/>
          <w:color w:val="000000" w:themeColor="text1"/>
          <w:sz w:val="22"/>
          <w:szCs w:val="22"/>
        </w:rPr>
        <w:t>30</w:t>
      </w:r>
      <w:r>
        <w:rPr>
          <w:rFonts w:ascii="Montserrat" w:hAnsi="Montserrat" w:cs="Times New Roman"/>
          <w:color w:val="000000" w:themeColor="text1"/>
          <w:sz w:val="22"/>
          <w:szCs w:val="22"/>
          <w:vertAlign w:val="superscript"/>
        </w:rPr>
        <w:t>ти</w:t>
      </w:r>
      <w:proofErr w:type="gramEnd"/>
      <w:r>
        <w:rPr>
          <w:rFonts w:ascii="Montserrat" w:hAnsi="Montserrat" w:cs="Times New Roman"/>
          <w:color w:val="000000" w:themeColor="text1"/>
          <w:sz w:val="22"/>
          <w:szCs w:val="22"/>
        </w:rPr>
        <w:t xml:space="preserve"> (Тридцати) рабочих дней с момента ее получения.</w:t>
      </w:r>
    </w:p>
    <w:p w14:paraId="0CC4E42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7.4. Все споры и разногласия Стороны решают путем переговоров. </w:t>
      </w:r>
      <w:proofErr w:type="gramStart"/>
      <w:r>
        <w:rPr>
          <w:rFonts w:ascii="Montserrat" w:hAnsi="Montserrat" w:cs="Times New Roman"/>
          <w:color w:val="000000" w:themeColor="text1"/>
          <w:sz w:val="22"/>
          <w:szCs w:val="22"/>
        </w:rPr>
        <w:t>В случае невозможности урегулирования спора в ходе переговоров,</w:t>
      </w:r>
      <w:proofErr w:type="gramEnd"/>
      <w:r>
        <w:rPr>
          <w:rFonts w:ascii="Montserrat" w:hAnsi="Montserrat" w:cs="Times New Roman"/>
          <w:color w:val="000000" w:themeColor="text1"/>
          <w:sz w:val="22"/>
          <w:szCs w:val="22"/>
        </w:rPr>
        <w:t xml:space="preserve"> споры подлежат урегулированию в судебном порядке, а именно: </w:t>
      </w:r>
    </w:p>
    <w:p w14:paraId="7870A4E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 юридическими лицами - в Арбитражном суде Алтайского края; </w:t>
      </w:r>
    </w:p>
    <w:p w14:paraId="1473D0E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 физическими лицами - в суде общей юрисдикции по месту нахождения Исполнителя. </w:t>
      </w:r>
    </w:p>
    <w:p w14:paraId="3A21AF0B" w14:textId="77777777" w:rsidR="00AF1180" w:rsidRDefault="00AF1180">
      <w:pPr>
        <w:rPr>
          <w:rFonts w:ascii="Montserrat" w:hAnsi="Montserrat" w:cs="Times New Roman"/>
          <w:color w:val="000000"/>
          <w:sz w:val="22"/>
          <w:szCs w:val="22"/>
        </w:rPr>
      </w:pPr>
    </w:p>
    <w:p w14:paraId="39450845" w14:textId="77777777" w:rsidR="00AF1180" w:rsidRDefault="00000000">
      <w:pPr>
        <w:pStyle w:val="af7"/>
        <w:numPr>
          <w:ilvl w:val="0"/>
          <w:numId w:val="14"/>
        </w:numPr>
        <w:jc w:val="center"/>
        <w:rPr>
          <w:rFonts w:ascii="Montserrat" w:hAnsi="Montserrat" w:cs="Times New Roman"/>
          <w:color w:val="000000"/>
          <w:sz w:val="22"/>
          <w:szCs w:val="22"/>
          <w:highlight w:val="lightGray"/>
        </w:rPr>
      </w:pPr>
      <w:r>
        <w:rPr>
          <w:rFonts w:ascii="Montserrat" w:hAnsi="Montserrat" w:cs="Times New Roman"/>
          <w:b/>
          <w:bCs/>
          <w:color w:val="000000" w:themeColor="text1"/>
          <w:sz w:val="22"/>
          <w:szCs w:val="22"/>
        </w:rPr>
        <w:t>ПРОЧИЕ УСЛОВИЯ</w:t>
      </w:r>
    </w:p>
    <w:p w14:paraId="285B1FA7" w14:textId="77777777" w:rsidR="00AF1180" w:rsidRDefault="00AF1180">
      <w:pPr>
        <w:rPr>
          <w:rFonts w:ascii="Montserrat" w:hAnsi="Montserrat" w:cs="Times New Roman"/>
          <w:b/>
          <w:bCs/>
          <w:color w:val="000000"/>
          <w:sz w:val="22"/>
          <w:szCs w:val="22"/>
        </w:rPr>
      </w:pPr>
    </w:p>
    <w:p w14:paraId="4ADA025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8.1. Стороны признают юридическую силу заявок Исполнителю, направленных по электронной почте, полученных Исполнителем в ходе телефонного разговора или в ходе переписки в мессенджере(ах) социальных сетей </w:t>
      </w:r>
      <w:proofErr w:type="spellStart"/>
      <w:r>
        <w:rPr>
          <w:rFonts w:ascii="Montserrat" w:hAnsi="Montserrat" w:cs="Times New Roman"/>
          <w:color w:val="000000" w:themeColor="text1"/>
          <w:sz w:val="22"/>
          <w:szCs w:val="22"/>
          <w:lang w:val="en-US"/>
        </w:rPr>
        <w:t>Whatsapp</w:t>
      </w:r>
      <w:proofErr w:type="spellEnd"/>
      <w:r>
        <w:rPr>
          <w:rFonts w:ascii="Montserrat" w:hAnsi="Montserrat" w:cs="Times New Roman"/>
          <w:color w:val="000000" w:themeColor="text1"/>
          <w:sz w:val="22"/>
          <w:szCs w:val="22"/>
        </w:rPr>
        <w:t xml:space="preserve"> и/или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xml:space="preserve">, а также посредством заполнения заявки на Сайте Исполнителя, приравнивая такие заявки к оригиналам. При изменении условий заявки после сдачи груза Исполнителю, последний вправе по своему усмотрению принять / отклонить изменения в случае, если они в корне меняют условия и принципы конкретной перевозки. </w:t>
      </w:r>
    </w:p>
    <w:p w14:paraId="28979D3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8.2. Заказчик дает безусловное согласие и поручает Исполнителю обработку, предоставленных в связи с исполнением Договора, персональных данных в порядке, определенном на Сайте. Заказчик подтверждает, что он уведомлен, что оказание услуг по Договору не может быть осуществлено без предоставления контактной информации и данных, позволяющих идентифицировать Заказчика / Грузоотправителя / Грузополучателя. При предоставлении Заказчиком персональных данных иных лиц Заказчик гарантирует, что согласие вышеуказанных лиц на предоставление их персональных данных Исполнителю Заказчиком получено, и несет ответственность в случае предъявления каких-либо претензий Исполнителю вследствие несоблюдения данного условия. Исполнитель осуществляет обработку персональных данных Заказчика в течение всего срока исполнения Сторонами обязательств по настоящему Договору, а также в течение </w:t>
      </w:r>
      <w:proofErr w:type="gramStart"/>
      <w:r>
        <w:rPr>
          <w:rFonts w:ascii="Montserrat" w:hAnsi="Montserrat" w:cs="Times New Roman"/>
          <w:color w:val="000000" w:themeColor="text1"/>
          <w:sz w:val="22"/>
          <w:szCs w:val="22"/>
        </w:rPr>
        <w:t>5</w:t>
      </w:r>
      <w:r>
        <w:rPr>
          <w:rFonts w:ascii="Montserrat" w:hAnsi="Montserrat" w:cs="Times New Roman"/>
          <w:color w:val="000000" w:themeColor="text1"/>
          <w:sz w:val="22"/>
          <w:szCs w:val="22"/>
          <w:vertAlign w:val="superscript"/>
        </w:rPr>
        <w:t>ти</w:t>
      </w:r>
      <w:proofErr w:type="gramEnd"/>
      <w:r>
        <w:rPr>
          <w:rFonts w:ascii="Montserrat" w:hAnsi="Montserrat" w:cs="Times New Roman"/>
          <w:color w:val="000000" w:themeColor="text1"/>
          <w:sz w:val="22"/>
          <w:szCs w:val="22"/>
        </w:rPr>
        <w:t xml:space="preserve"> (Пяти) лет с момента прекращения оказания услуг. По истечении указанного срока персональные данные подлежат уничтожению. </w:t>
      </w:r>
    </w:p>
    <w:p w14:paraId="5B762A6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8.3. Заказчик непосредственно либо через представителя, предоставляя информацию о своих абонентских номерах, адресах электронной почты, а также абонентских номерах Грузоотправителя / Грузополучателя / Плательщика или их уполномоченных представителей, дает свое согласие и гарантирует наличие согласия владельцев и пользователей абонентских номеров и адресов электронной почты на получение письменных, голосовых, а так же смс–уведомлений (включая рекламные уведомления и уведомления направленные через мессенджеры социальных сетей </w:t>
      </w:r>
      <w:r>
        <w:rPr>
          <w:rFonts w:ascii="Montserrat" w:hAnsi="Montserrat" w:cs="Times New Roman"/>
          <w:color w:val="000000" w:themeColor="text1"/>
          <w:sz w:val="22"/>
          <w:szCs w:val="22"/>
          <w:lang w:val="en-US"/>
        </w:rPr>
        <w:t>WhatsApp</w:t>
      </w:r>
      <w:r>
        <w:rPr>
          <w:rFonts w:ascii="Montserrat" w:hAnsi="Montserrat" w:cs="Times New Roman"/>
          <w:color w:val="000000" w:themeColor="text1"/>
          <w:sz w:val="22"/>
          <w:szCs w:val="22"/>
        </w:rPr>
        <w:t xml:space="preserve"> и </w:t>
      </w:r>
      <w:r>
        <w:rPr>
          <w:rFonts w:ascii="Montserrat" w:hAnsi="Montserrat" w:cs="Times New Roman"/>
          <w:color w:val="000000" w:themeColor="text1"/>
          <w:sz w:val="22"/>
          <w:szCs w:val="22"/>
          <w:lang w:val="en-US"/>
        </w:rPr>
        <w:t>Telegram</w:t>
      </w:r>
      <w:r>
        <w:rPr>
          <w:rFonts w:ascii="Montserrat" w:hAnsi="Montserrat" w:cs="Times New Roman"/>
          <w:color w:val="000000" w:themeColor="text1"/>
          <w:sz w:val="22"/>
          <w:szCs w:val="22"/>
        </w:rPr>
        <w:t>) Исполнителя. Заказчик несет ответственность в случае предъявления каких-либо претензий Исполнителю вследствие несоблюдения Заказчиком данного условия.</w:t>
      </w:r>
    </w:p>
    <w:p w14:paraId="5F44B35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8.4. Договор вступает в силу с момента его акцепта Заказчиком или подписания его Сторонами и действует бессрочно. </w:t>
      </w:r>
    </w:p>
    <w:p w14:paraId="699FE95D"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Стороны вправе расторгнуть Договор в одностороннем порядке, при условии уведомления другой Стороны за 30 (Тридцать) календарных дней до момента расторжения.</w:t>
      </w:r>
    </w:p>
    <w:p w14:paraId="36C884C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8.5. После акцепта Договора вся предыдущая переписка Сторон утрачивает силу.</w:t>
      </w:r>
    </w:p>
    <w:p w14:paraId="459B9B84"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8.6. При изменении наименования Сторон, их юридического статуса и правоспособности, адресов и платежных реквизитов, а также при иных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произошедших изменениях. Исполнитель вправе уведомить Заказчика о произошедших изменениях путем размещения соответствующей информации на Сайте.</w:t>
      </w:r>
    </w:p>
    <w:p w14:paraId="7DA9F822" w14:textId="77777777" w:rsidR="00AF1180" w:rsidRDefault="00AF1180">
      <w:pPr>
        <w:rPr>
          <w:rFonts w:ascii="Montserrat" w:hAnsi="Montserrat" w:cs="Times New Roman"/>
          <w:color w:val="000000"/>
          <w:sz w:val="22"/>
          <w:szCs w:val="22"/>
        </w:rPr>
      </w:pPr>
    </w:p>
    <w:p w14:paraId="7CA120BE" w14:textId="77777777" w:rsidR="00AF1180" w:rsidRDefault="00000000">
      <w:pPr>
        <w:pStyle w:val="af7"/>
        <w:numPr>
          <w:ilvl w:val="0"/>
          <w:numId w:val="14"/>
        </w:numPr>
        <w:jc w:val="center"/>
        <w:rPr>
          <w:rFonts w:ascii="Montserrat" w:hAnsi="Montserrat"/>
          <w:color w:val="000000"/>
          <w:sz w:val="22"/>
          <w:szCs w:val="22"/>
        </w:rPr>
      </w:pPr>
      <w:r>
        <w:rPr>
          <w:rFonts w:ascii="Montserrat" w:hAnsi="Montserrat"/>
          <w:b/>
          <w:bCs/>
          <w:color w:val="000000" w:themeColor="text1"/>
          <w:sz w:val="22"/>
          <w:szCs w:val="22"/>
        </w:rPr>
        <w:t>РЕКВИЗИТЫ СТОРОН</w:t>
      </w:r>
    </w:p>
    <w:p w14:paraId="4C72048C" w14:textId="3B09814A" w:rsidR="00AF1180" w:rsidRDefault="001A1AB4">
      <w:pPr>
        <w:rPr>
          <w:rFonts w:ascii="Montserrat" w:hAnsi="Montserrat"/>
          <w:color w:val="000000"/>
          <w:sz w:val="22"/>
          <w:szCs w:val="22"/>
        </w:rPr>
      </w:pPr>
      <w:r>
        <w:rPr>
          <w:noProof/>
        </w:rPr>
        <w:drawing>
          <wp:anchor distT="0" distB="0" distL="114300" distR="114300" simplePos="0" relativeHeight="251658240" behindDoc="0" locked="0" layoutInCell="1" allowOverlap="1" wp14:anchorId="639748F0" wp14:editId="208A9A94">
            <wp:simplePos x="0" y="0"/>
            <wp:positionH relativeFrom="column">
              <wp:posOffset>853441</wp:posOffset>
            </wp:positionH>
            <wp:positionV relativeFrom="paragraph">
              <wp:posOffset>2827020</wp:posOffset>
            </wp:positionV>
            <wp:extent cx="2740025" cy="2552700"/>
            <wp:effectExtent l="0" t="12700" r="15875" b="12700"/>
            <wp:wrapNone/>
            <wp:docPr id="2022" name="Рисунок 6">
              <a:extLst xmlns:a="http://schemas.openxmlformats.org/drawingml/2006/main">
                <a:ext uri="{FF2B5EF4-FFF2-40B4-BE49-F238E27FC236}">
                  <a16:creationId xmlns:a16="http://schemas.microsoft.com/office/drawing/2014/main" id="{E581C43C-7862-DBCE-1371-3B55C502E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Рисунок 6">
                      <a:extLst>
                        <a:ext uri="{FF2B5EF4-FFF2-40B4-BE49-F238E27FC236}">
                          <a16:creationId xmlns:a16="http://schemas.microsoft.com/office/drawing/2014/main" id="{E581C43C-7862-DBCE-1371-3B55C502E033}"/>
                        </a:ext>
                      </a:extLst>
                    </pic:cNvPr>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rot="373554">
                      <a:off x="0" y="0"/>
                      <a:ext cx="274002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f9"/>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1180" w14:paraId="45509CE4" w14:textId="77777777">
        <w:tc>
          <w:tcPr>
            <w:tcW w:w="4672" w:type="dxa"/>
          </w:tcPr>
          <w:p w14:paraId="4D253B83" w14:textId="77777777" w:rsidR="00AF1180" w:rsidRDefault="00000000">
            <w:pPr>
              <w:rPr>
                <w:rFonts w:ascii="Montserrat" w:hAnsi="Montserrat"/>
                <w:b/>
                <w:bCs/>
                <w:color w:val="000000"/>
                <w:sz w:val="22"/>
                <w:szCs w:val="22"/>
              </w:rPr>
            </w:pPr>
            <w:proofErr w:type="gramStart"/>
            <w:r>
              <w:rPr>
                <w:rFonts w:ascii="Montserrat" w:hAnsi="Montserrat"/>
                <w:b/>
                <w:bCs/>
                <w:color w:val="000000" w:themeColor="text1"/>
                <w:sz w:val="22"/>
                <w:szCs w:val="22"/>
              </w:rPr>
              <w:t>Исполнитель :</w:t>
            </w:r>
            <w:proofErr w:type="gramEnd"/>
            <w:r>
              <w:rPr>
                <w:rFonts w:ascii="Montserrat" w:hAnsi="Montserrat"/>
                <w:b/>
                <w:bCs/>
                <w:color w:val="000000" w:themeColor="text1"/>
                <w:sz w:val="22"/>
                <w:szCs w:val="22"/>
              </w:rPr>
              <w:t xml:space="preserve"> </w:t>
            </w:r>
          </w:p>
          <w:p w14:paraId="2868E376" w14:textId="77777777" w:rsidR="00AF1180" w:rsidRDefault="00AF1180">
            <w:pPr>
              <w:rPr>
                <w:rFonts w:ascii="Montserrat" w:hAnsi="Montserrat"/>
                <w:b/>
                <w:bCs/>
                <w:color w:val="000000"/>
                <w:sz w:val="22"/>
                <w:szCs w:val="22"/>
              </w:rPr>
            </w:pPr>
          </w:p>
        </w:tc>
        <w:tc>
          <w:tcPr>
            <w:tcW w:w="4673" w:type="dxa"/>
          </w:tcPr>
          <w:p w14:paraId="5AEAFBA9" w14:textId="77777777" w:rsidR="00AF1180" w:rsidRDefault="00000000">
            <w:pPr>
              <w:jc w:val="both"/>
              <w:rPr>
                <w:rFonts w:ascii="Montserrat" w:hAnsi="Montserrat"/>
                <w:b/>
                <w:bCs/>
                <w:color w:val="000000"/>
                <w:sz w:val="22"/>
                <w:szCs w:val="22"/>
              </w:rPr>
            </w:pPr>
            <w:proofErr w:type="gramStart"/>
            <w:r>
              <w:rPr>
                <w:rFonts w:ascii="Montserrat" w:hAnsi="Montserrat"/>
                <w:b/>
                <w:bCs/>
                <w:color w:val="000000" w:themeColor="text1"/>
                <w:sz w:val="22"/>
                <w:szCs w:val="22"/>
              </w:rPr>
              <w:t>Заказчик :</w:t>
            </w:r>
            <w:proofErr w:type="gramEnd"/>
            <w:r>
              <w:rPr>
                <w:rFonts w:ascii="Montserrat" w:hAnsi="Montserrat"/>
                <w:b/>
                <w:bCs/>
                <w:color w:val="000000" w:themeColor="text1"/>
                <w:sz w:val="22"/>
                <w:szCs w:val="22"/>
              </w:rPr>
              <w:t xml:space="preserve"> </w:t>
            </w:r>
          </w:p>
          <w:p w14:paraId="03C55B6A" w14:textId="77777777" w:rsidR="00AF1180" w:rsidRDefault="00AF1180">
            <w:pPr>
              <w:jc w:val="both"/>
              <w:rPr>
                <w:rFonts w:ascii="Montserrat" w:hAnsi="Montserrat"/>
                <w:b/>
                <w:bCs/>
                <w:color w:val="000000"/>
                <w:sz w:val="22"/>
                <w:szCs w:val="22"/>
              </w:rPr>
            </w:pPr>
          </w:p>
        </w:tc>
      </w:tr>
      <w:tr w:rsidR="00AF1180" w14:paraId="19277EA0" w14:textId="77777777">
        <w:tc>
          <w:tcPr>
            <w:tcW w:w="4672" w:type="dxa"/>
          </w:tcPr>
          <w:p w14:paraId="409FB730" w14:textId="77777777" w:rsidR="00AF1180" w:rsidRDefault="00000000">
            <w:pPr>
              <w:rPr>
                <w:rFonts w:ascii="Montserrat" w:hAnsi="Montserrat"/>
                <w:b/>
                <w:bCs/>
                <w:color w:val="000000"/>
                <w:sz w:val="22"/>
                <w:szCs w:val="22"/>
              </w:rPr>
            </w:pPr>
            <w:r>
              <w:rPr>
                <w:rFonts w:ascii="Montserrat" w:hAnsi="Montserrat"/>
                <w:b/>
                <w:bCs/>
                <w:color w:val="000000" w:themeColor="text1"/>
                <w:sz w:val="22"/>
                <w:szCs w:val="22"/>
              </w:rPr>
              <w:t>ИП Богданова Татьяна Владимировна</w:t>
            </w:r>
            <w:r>
              <w:rPr>
                <w:rFonts w:ascii="Montserrat" w:hAnsi="Montserrat"/>
                <w:b/>
                <w:bCs/>
                <w:color w:val="000000" w:themeColor="text1"/>
                <w:sz w:val="22"/>
                <w:szCs w:val="22"/>
                <w:lang w:val="en-US"/>
              </w:rPr>
              <w:t xml:space="preserve"> </w:t>
            </w:r>
            <w:r>
              <w:rPr>
                <w:rFonts w:ascii="Montserrat" w:hAnsi="Montserrat"/>
                <w:b/>
                <w:bCs/>
                <w:color w:val="000000" w:themeColor="text1"/>
                <w:sz w:val="22"/>
                <w:szCs w:val="22"/>
              </w:rPr>
              <w:t xml:space="preserve"> </w:t>
            </w:r>
          </w:p>
        </w:tc>
        <w:tc>
          <w:tcPr>
            <w:tcW w:w="4673" w:type="dxa"/>
          </w:tcPr>
          <w:p w14:paraId="4A43768B" w14:textId="77777777" w:rsidR="00AF1180" w:rsidRDefault="00AF1180">
            <w:pPr>
              <w:jc w:val="both"/>
              <w:rPr>
                <w:rFonts w:ascii="Montserrat" w:hAnsi="Montserrat"/>
                <w:b/>
                <w:bCs/>
                <w:color w:val="000000"/>
                <w:sz w:val="22"/>
                <w:szCs w:val="22"/>
              </w:rPr>
            </w:pPr>
          </w:p>
        </w:tc>
      </w:tr>
      <w:tr w:rsidR="00AF1180" w14:paraId="1BDA8663" w14:textId="77777777">
        <w:tc>
          <w:tcPr>
            <w:tcW w:w="4672" w:type="dxa"/>
          </w:tcPr>
          <w:p w14:paraId="1B318895" w14:textId="77777777" w:rsidR="00AF1180" w:rsidRDefault="00000000">
            <w:pPr>
              <w:rPr>
                <w:rFonts w:ascii="Montserrat" w:hAnsi="Montserrat"/>
                <w:color w:val="000000"/>
                <w:sz w:val="22"/>
                <w:szCs w:val="22"/>
              </w:rPr>
            </w:pPr>
            <w:r>
              <w:rPr>
                <w:rFonts w:ascii="Montserrat" w:hAnsi="Montserrat"/>
                <w:color w:val="000000" w:themeColor="text1"/>
                <w:sz w:val="22"/>
                <w:szCs w:val="22"/>
              </w:rPr>
              <w:t>юр. адрес: 656004, г. Барнаул,</w:t>
            </w:r>
          </w:p>
          <w:p w14:paraId="56518868"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ул. Бульвар </w:t>
            </w:r>
            <w:proofErr w:type="gramStart"/>
            <w:r>
              <w:rPr>
                <w:rFonts w:ascii="Montserrat" w:hAnsi="Montserrat"/>
                <w:color w:val="000000" w:themeColor="text1"/>
                <w:sz w:val="22"/>
                <w:szCs w:val="22"/>
              </w:rPr>
              <w:t>9-го</w:t>
            </w:r>
            <w:proofErr w:type="gramEnd"/>
            <w:r>
              <w:rPr>
                <w:rFonts w:ascii="Montserrat" w:hAnsi="Montserrat"/>
                <w:color w:val="000000" w:themeColor="text1"/>
                <w:sz w:val="22"/>
                <w:szCs w:val="22"/>
              </w:rPr>
              <w:t xml:space="preserve"> января д. 63  </w:t>
            </w:r>
          </w:p>
        </w:tc>
        <w:tc>
          <w:tcPr>
            <w:tcW w:w="4673" w:type="dxa"/>
          </w:tcPr>
          <w:p w14:paraId="10EAD42D"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юр. адрес: </w:t>
            </w:r>
          </w:p>
        </w:tc>
      </w:tr>
      <w:tr w:rsidR="00AF1180" w14:paraId="67D05181" w14:textId="77777777">
        <w:tc>
          <w:tcPr>
            <w:tcW w:w="4672" w:type="dxa"/>
          </w:tcPr>
          <w:p w14:paraId="296234BF"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почтовый адрес: 656004, </w:t>
            </w:r>
          </w:p>
          <w:p w14:paraId="378E4061" w14:textId="77777777" w:rsidR="00AF1180" w:rsidRDefault="00000000">
            <w:pPr>
              <w:rPr>
                <w:rFonts w:ascii="Montserrat" w:hAnsi="Montserrat"/>
                <w:color w:val="000000"/>
                <w:sz w:val="22"/>
                <w:szCs w:val="22"/>
              </w:rPr>
            </w:pPr>
            <w:r>
              <w:rPr>
                <w:rFonts w:ascii="Montserrat" w:hAnsi="Montserrat"/>
                <w:color w:val="000000" w:themeColor="text1"/>
                <w:sz w:val="22"/>
                <w:szCs w:val="22"/>
              </w:rPr>
              <w:t>г. Барнаул, а/я – 496</w:t>
            </w:r>
          </w:p>
        </w:tc>
        <w:tc>
          <w:tcPr>
            <w:tcW w:w="4673" w:type="dxa"/>
          </w:tcPr>
          <w:p w14:paraId="67489D88"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почтовый адрес: </w:t>
            </w:r>
          </w:p>
        </w:tc>
      </w:tr>
      <w:tr w:rsidR="00AF1180" w14:paraId="0E403CB9" w14:textId="77777777">
        <w:tc>
          <w:tcPr>
            <w:tcW w:w="4672" w:type="dxa"/>
          </w:tcPr>
          <w:p w14:paraId="3DD3BFAB"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ИНН: 222408722340 </w:t>
            </w:r>
          </w:p>
        </w:tc>
        <w:tc>
          <w:tcPr>
            <w:tcW w:w="4673" w:type="dxa"/>
          </w:tcPr>
          <w:p w14:paraId="7F6CDBFC"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ИНН: </w:t>
            </w:r>
          </w:p>
        </w:tc>
      </w:tr>
      <w:tr w:rsidR="00AF1180" w14:paraId="36F727A1" w14:textId="77777777">
        <w:tc>
          <w:tcPr>
            <w:tcW w:w="4672" w:type="dxa"/>
          </w:tcPr>
          <w:p w14:paraId="51664785"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ОГРНИП: 305222416500032 </w:t>
            </w:r>
          </w:p>
        </w:tc>
        <w:tc>
          <w:tcPr>
            <w:tcW w:w="4673" w:type="dxa"/>
          </w:tcPr>
          <w:p w14:paraId="5BD289A3"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ОГРНИП: </w:t>
            </w:r>
          </w:p>
        </w:tc>
      </w:tr>
      <w:tr w:rsidR="00AF1180" w14:paraId="3FA8B27E" w14:textId="77777777">
        <w:tc>
          <w:tcPr>
            <w:tcW w:w="4672" w:type="dxa"/>
          </w:tcPr>
          <w:p w14:paraId="42B8172B"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р/с: 40802810812140005198 </w:t>
            </w:r>
          </w:p>
        </w:tc>
        <w:tc>
          <w:tcPr>
            <w:tcW w:w="4673" w:type="dxa"/>
          </w:tcPr>
          <w:p w14:paraId="2B5D91A2"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р/с: </w:t>
            </w:r>
          </w:p>
        </w:tc>
      </w:tr>
      <w:tr w:rsidR="00AF1180" w14:paraId="44751055" w14:textId="77777777">
        <w:tc>
          <w:tcPr>
            <w:tcW w:w="4672" w:type="dxa"/>
          </w:tcPr>
          <w:p w14:paraId="45D45FEB"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в филиал «ЦЕНТРАЛЬНЫЙ» </w:t>
            </w:r>
          </w:p>
          <w:p w14:paraId="7F709388"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Банка ВТБ ПАО г. Москва </w:t>
            </w:r>
          </w:p>
        </w:tc>
        <w:tc>
          <w:tcPr>
            <w:tcW w:w="4673" w:type="dxa"/>
          </w:tcPr>
          <w:p w14:paraId="1CD8CE75"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в </w:t>
            </w:r>
          </w:p>
        </w:tc>
      </w:tr>
      <w:tr w:rsidR="00AF1180" w14:paraId="6FD4C90A" w14:textId="77777777">
        <w:tc>
          <w:tcPr>
            <w:tcW w:w="4672" w:type="dxa"/>
          </w:tcPr>
          <w:p w14:paraId="5A005EB3"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к/с: 30101810145250000411 </w:t>
            </w:r>
          </w:p>
        </w:tc>
        <w:tc>
          <w:tcPr>
            <w:tcW w:w="4673" w:type="dxa"/>
          </w:tcPr>
          <w:p w14:paraId="5B3DE05A"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к/с: </w:t>
            </w:r>
          </w:p>
        </w:tc>
      </w:tr>
      <w:tr w:rsidR="00AF1180" w14:paraId="417F163B" w14:textId="77777777">
        <w:tc>
          <w:tcPr>
            <w:tcW w:w="4672" w:type="dxa"/>
          </w:tcPr>
          <w:p w14:paraId="5131777F"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БИК: 044525411 </w:t>
            </w:r>
          </w:p>
        </w:tc>
        <w:tc>
          <w:tcPr>
            <w:tcW w:w="4673" w:type="dxa"/>
          </w:tcPr>
          <w:p w14:paraId="71C22E82"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БИК: </w:t>
            </w:r>
          </w:p>
        </w:tc>
      </w:tr>
      <w:tr w:rsidR="00AF1180" w14:paraId="462CA0CD" w14:textId="77777777">
        <w:tc>
          <w:tcPr>
            <w:tcW w:w="4672" w:type="dxa"/>
          </w:tcPr>
          <w:p w14:paraId="4384A994"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телефон: 8 (804) 555 1045 </w:t>
            </w:r>
          </w:p>
          <w:p w14:paraId="536A6BEE" w14:textId="77777777" w:rsidR="00AF1180" w:rsidRDefault="00000000">
            <w:pPr>
              <w:rPr>
                <w:rFonts w:ascii="Montserrat" w:hAnsi="Montserrat"/>
                <w:color w:val="000000"/>
                <w:sz w:val="22"/>
                <w:szCs w:val="22"/>
                <w:lang w:val="en-US"/>
              </w:rPr>
            </w:pPr>
            <w:r>
              <w:rPr>
                <w:rFonts w:ascii="Montserrat" w:hAnsi="Montserrat"/>
                <w:color w:val="000000" w:themeColor="text1"/>
                <w:sz w:val="22"/>
                <w:szCs w:val="22"/>
              </w:rPr>
              <w:t>телефон: 8 (</w:t>
            </w:r>
            <w:proofErr w:type="gramStart"/>
            <w:r>
              <w:rPr>
                <w:rFonts w:ascii="Montserrat" w:hAnsi="Montserrat"/>
                <w:color w:val="000000" w:themeColor="text1"/>
                <w:sz w:val="22"/>
                <w:szCs w:val="22"/>
              </w:rPr>
              <w:t>385</w:t>
            </w:r>
            <w:r>
              <w:rPr>
                <w:rFonts w:ascii="Montserrat" w:hAnsi="Montserrat"/>
                <w:color w:val="000000" w:themeColor="text1"/>
                <w:sz w:val="22"/>
                <w:szCs w:val="22"/>
                <w:lang w:val="en-US"/>
              </w:rPr>
              <w:t>-</w:t>
            </w:r>
            <w:r>
              <w:rPr>
                <w:rFonts w:ascii="Montserrat" w:hAnsi="Montserrat"/>
                <w:color w:val="000000" w:themeColor="text1"/>
                <w:sz w:val="22"/>
                <w:szCs w:val="22"/>
              </w:rPr>
              <w:t>2</w:t>
            </w:r>
            <w:proofErr w:type="gramEnd"/>
            <w:r>
              <w:rPr>
                <w:rFonts w:ascii="Montserrat" w:hAnsi="Montserrat"/>
                <w:color w:val="000000" w:themeColor="text1"/>
                <w:sz w:val="22"/>
                <w:szCs w:val="22"/>
              </w:rPr>
              <w:t>) 504</w:t>
            </w:r>
            <w:r>
              <w:rPr>
                <w:rFonts w:ascii="Montserrat" w:hAnsi="Montserrat"/>
                <w:color w:val="000000" w:themeColor="text1"/>
                <w:sz w:val="22"/>
                <w:szCs w:val="22"/>
                <w:lang w:val="en-US"/>
              </w:rPr>
              <w:t xml:space="preserve"> </w:t>
            </w:r>
            <w:r>
              <w:rPr>
                <w:rFonts w:ascii="Montserrat" w:hAnsi="Montserrat"/>
                <w:color w:val="000000" w:themeColor="text1"/>
                <w:sz w:val="22"/>
                <w:szCs w:val="22"/>
              </w:rPr>
              <w:t>404</w:t>
            </w:r>
          </w:p>
        </w:tc>
        <w:tc>
          <w:tcPr>
            <w:tcW w:w="4673" w:type="dxa"/>
          </w:tcPr>
          <w:p w14:paraId="34BB6925"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телефон: </w:t>
            </w:r>
          </w:p>
          <w:p w14:paraId="14BD888F"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телефон: </w:t>
            </w:r>
          </w:p>
        </w:tc>
      </w:tr>
      <w:tr w:rsidR="00AF1180" w14:paraId="6641D1FD" w14:textId="77777777">
        <w:tc>
          <w:tcPr>
            <w:tcW w:w="4672" w:type="dxa"/>
          </w:tcPr>
          <w:p w14:paraId="3921C3EC" w14:textId="7BBD4F58" w:rsidR="00AF1180" w:rsidRDefault="00000000">
            <w:pPr>
              <w:rPr>
                <w:rFonts w:ascii="Montserrat" w:hAnsi="Montserrat"/>
                <w:color w:val="000000"/>
                <w:sz w:val="22"/>
                <w:szCs w:val="22"/>
              </w:rPr>
            </w:pPr>
            <w:r>
              <w:rPr>
                <w:rFonts w:ascii="Montserrat" w:hAnsi="Montserrat"/>
                <w:color w:val="000000" w:themeColor="text1"/>
                <w:sz w:val="22"/>
                <w:szCs w:val="22"/>
              </w:rPr>
              <w:t xml:space="preserve">почта: bogdanova.t@ata-22.ru </w:t>
            </w:r>
          </w:p>
        </w:tc>
        <w:tc>
          <w:tcPr>
            <w:tcW w:w="4673" w:type="dxa"/>
          </w:tcPr>
          <w:p w14:paraId="5F65FA57"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почта: </w:t>
            </w:r>
          </w:p>
        </w:tc>
      </w:tr>
      <w:tr w:rsidR="00AF1180" w14:paraId="78C03414" w14:textId="77777777">
        <w:tc>
          <w:tcPr>
            <w:tcW w:w="4672" w:type="dxa"/>
          </w:tcPr>
          <w:p w14:paraId="0621D6D1"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сайт: </w:t>
            </w:r>
            <w:proofErr w:type="spellStart"/>
            <w:r>
              <w:rPr>
                <w:rFonts w:ascii="Montserrat" w:hAnsi="Montserrat"/>
                <w:color w:val="000000" w:themeColor="text1"/>
                <w:sz w:val="22"/>
                <w:szCs w:val="22"/>
                <w:lang w:val="en-US"/>
              </w:rPr>
              <w:t>ata</w:t>
            </w:r>
            <w:r>
              <w:rPr>
                <w:rFonts w:ascii="Montserrat" w:hAnsi="Montserrat"/>
                <w:color w:val="000000" w:themeColor="text1"/>
                <w:sz w:val="22"/>
                <w:szCs w:val="22"/>
              </w:rPr>
              <w:t>-</w:t>
            </w:r>
            <w:r>
              <w:rPr>
                <w:rFonts w:ascii="Montserrat" w:hAnsi="Montserrat"/>
                <w:color w:val="000000" w:themeColor="text1"/>
                <w:sz w:val="22"/>
                <w:szCs w:val="22"/>
                <w:lang w:val="en-US"/>
              </w:rPr>
              <w:t>gruz</w:t>
            </w:r>
            <w:proofErr w:type="spellEnd"/>
            <w:r>
              <w:rPr>
                <w:rFonts w:ascii="Montserrat" w:hAnsi="Montserrat"/>
                <w:color w:val="000000" w:themeColor="text1"/>
                <w:sz w:val="22"/>
                <w:szCs w:val="22"/>
              </w:rPr>
              <w:t>.</w:t>
            </w:r>
            <w:proofErr w:type="spellStart"/>
            <w:r>
              <w:rPr>
                <w:rFonts w:ascii="Montserrat" w:hAnsi="Montserrat"/>
                <w:color w:val="000000" w:themeColor="text1"/>
                <w:sz w:val="22"/>
                <w:szCs w:val="22"/>
                <w:lang w:val="en-US"/>
              </w:rPr>
              <w:t>ru</w:t>
            </w:r>
            <w:proofErr w:type="spellEnd"/>
          </w:p>
        </w:tc>
        <w:tc>
          <w:tcPr>
            <w:tcW w:w="4673" w:type="dxa"/>
          </w:tcPr>
          <w:p w14:paraId="5B3AC5B9" w14:textId="77777777" w:rsidR="00AF1180" w:rsidRDefault="00000000">
            <w:pPr>
              <w:jc w:val="both"/>
              <w:rPr>
                <w:rFonts w:ascii="Montserrat" w:hAnsi="Montserrat"/>
                <w:color w:val="000000"/>
                <w:sz w:val="22"/>
                <w:szCs w:val="22"/>
              </w:rPr>
            </w:pPr>
            <w:r>
              <w:rPr>
                <w:rFonts w:ascii="Montserrat" w:hAnsi="Montserrat"/>
                <w:color w:val="000000" w:themeColor="text1"/>
                <w:sz w:val="22"/>
                <w:szCs w:val="22"/>
              </w:rPr>
              <w:t xml:space="preserve">сайт: </w:t>
            </w:r>
          </w:p>
        </w:tc>
      </w:tr>
      <w:tr w:rsidR="00AF1180" w14:paraId="35A6A4ED" w14:textId="77777777" w:rsidTr="001A1AB4">
        <w:tc>
          <w:tcPr>
            <w:tcW w:w="4672" w:type="dxa"/>
          </w:tcPr>
          <w:p w14:paraId="009AD65C" w14:textId="2CA6E00A" w:rsidR="00AF1180" w:rsidRDefault="001A1AB4">
            <w:pPr>
              <w:rPr>
                <w:rFonts w:ascii="Montserrat" w:hAnsi="Montserrat"/>
                <w:color w:val="000000"/>
                <w:sz w:val="22"/>
                <w:szCs w:val="22"/>
              </w:rPr>
            </w:pPr>
            <w:r>
              <w:rPr>
                <w:noProof/>
              </w:rPr>
              <w:drawing>
                <wp:anchor distT="0" distB="0" distL="114300" distR="114300" simplePos="0" relativeHeight="251659264" behindDoc="0" locked="0" layoutInCell="1" allowOverlap="1" wp14:anchorId="65861409" wp14:editId="177A3B95">
                  <wp:simplePos x="0" y="0"/>
                  <wp:positionH relativeFrom="column">
                    <wp:posOffset>314960</wp:posOffset>
                  </wp:positionH>
                  <wp:positionV relativeFrom="paragraph">
                    <wp:posOffset>-166370</wp:posOffset>
                  </wp:positionV>
                  <wp:extent cx="1189355" cy="901700"/>
                  <wp:effectExtent l="0" t="0" r="0" b="0"/>
                  <wp:wrapNone/>
                  <wp:docPr id="2023" name="Рисунок 4">
                    <a:extLst xmlns:a="http://schemas.openxmlformats.org/drawingml/2006/main">
                      <a:ext uri="{FF2B5EF4-FFF2-40B4-BE49-F238E27FC236}">
                        <a16:creationId xmlns:a16="http://schemas.microsoft.com/office/drawing/2014/main" id="{8D54243D-359D-9B1F-F2B0-EB61266A53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 name="Рисунок 4">
                            <a:extLst>
                              <a:ext uri="{FF2B5EF4-FFF2-40B4-BE49-F238E27FC236}">
                                <a16:creationId xmlns:a16="http://schemas.microsoft.com/office/drawing/2014/main" id="{8D54243D-359D-9B1F-F2B0-EB61266A532C}"/>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9355"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E3AE6" w14:textId="5605B97F" w:rsidR="00AF1180" w:rsidRDefault="00AF1180">
            <w:pPr>
              <w:rPr>
                <w:rFonts w:ascii="Montserrat" w:hAnsi="Montserrat"/>
                <w:color w:val="000000"/>
                <w:sz w:val="22"/>
                <w:szCs w:val="22"/>
              </w:rPr>
            </w:pPr>
          </w:p>
        </w:tc>
        <w:tc>
          <w:tcPr>
            <w:tcW w:w="4673" w:type="dxa"/>
          </w:tcPr>
          <w:p w14:paraId="55C65B3A" w14:textId="77777777" w:rsidR="00AF1180" w:rsidRDefault="00AF1180">
            <w:pPr>
              <w:jc w:val="both"/>
              <w:rPr>
                <w:rFonts w:ascii="Montserrat" w:hAnsi="Montserrat"/>
                <w:color w:val="000000"/>
                <w:sz w:val="22"/>
                <w:szCs w:val="22"/>
              </w:rPr>
            </w:pPr>
          </w:p>
        </w:tc>
      </w:tr>
      <w:tr w:rsidR="00AF1180" w14:paraId="39B5F8F6" w14:textId="77777777" w:rsidTr="001A1AB4">
        <w:tc>
          <w:tcPr>
            <w:tcW w:w="4672" w:type="dxa"/>
          </w:tcPr>
          <w:p w14:paraId="5511DE4E" w14:textId="18C730C6" w:rsidR="00AF1180" w:rsidRDefault="00000000">
            <w:pPr>
              <w:rPr>
                <w:rFonts w:ascii="Montserrat" w:hAnsi="Montserrat"/>
                <w:b/>
                <w:color w:val="000000"/>
                <w:sz w:val="22"/>
                <w:szCs w:val="22"/>
              </w:rPr>
            </w:pPr>
            <w:r>
              <w:rPr>
                <w:rFonts w:ascii="Montserrat" w:hAnsi="Montserrat"/>
                <w:b/>
                <w:color w:val="000000" w:themeColor="text1"/>
                <w:sz w:val="22"/>
                <w:szCs w:val="22"/>
              </w:rPr>
              <w:t xml:space="preserve">______________________ / Богданова </w:t>
            </w:r>
            <w:proofErr w:type="gramStart"/>
            <w:r>
              <w:rPr>
                <w:rFonts w:ascii="Montserrat" w:hAnsi="Montserrat"/>
                <w:b/>
                <w:color w:val="000000" w:themeColor="text1"/>
                <w:sz w:val="22"/>
                <w:szCs w:val="22"/>
              </w:rPr>
              <w:t>Т.В.</w:t>
            </w:r>
            <w:proofErr w:type="gramEnd"/>
          </w:p>
          <w:p w14:paraId="298A37BF" w14:textId="77777777" w:rsidR="00AF1180" w:rsidRDefault="00000000">
            <w:pPr>
              <w:rPr>
                <w:rFonts w:ascii="Montserrat" w:hAnsi="Montserrat"/>
                <w:bCs/>
                <w:i/>
                <w:iCs/>
                <w:color w:val="000000"/>
                <w:sz w:val="16"/>
                <w:szCs w:val="16"/>
              </w:rPr>
            </w:pPr>
            <w:r>
              <w:rPr>
                <w:rFonts w:ascii="Montserrat" w:hAnsi="Montserrat"/>
                <w:bCs/>
                <w:i/>
                <w:iCs/>
                <w:color w:val="000000" w:themeColor="text1"/>
                <w:sz w:val="16"/>
                <w:szCs w:val="16"/>
              </w:rPr>
              <w:t xml:space="preserve">                                                            </w:t>
            </w:r>
            <w:proofErr w:type="spellStart"/>
            <w:r>
              <w:rPr>
                <w:rFonts w:ascii="Montserrat" w:hAnsi="Montserrat"/>
                <w:bCs/>
                <w:i/>
                <w:iCs/>
                <w:color w:val="000000" w:themeColor="text1"/>
                <w:sz w:val="16"/>
                <w:szCs w:val="16"/>
              </w:rPr>
              <w:t>м.п</w:t>
            </w:r>
            <w:proofErr w:type="spellEnd"/>
            <w:r>
              <w:rPr>
                <w:rFonts w:ascii="Montserrat" w:hAnsi="Montserrat"/>
                <w:bCs/>
                <w:i/>
                <w:iCs/>
                <w:color w:val="000000" w:themeColor="text1"/>
                <w:sz w:val="16"/>
                <w:szCs w:val="16"/>
              </w:rPr>
              <w:t>.</w:t>
            </w:r>
          </w:p>
        </w:tc>
        <w:tc>
          <w:tcPr>
            <w:tcW w:w="4673" w:type="dxa"/>
          </w:tcPr>
          <w:p w14:paraId="368952F5" w14:textId="67AA90CA" w:rsidR="00AF1180" w:rsidRDefault="00000000">
            <w:pPr>
              <w:rPr>
                <w:rFonts w:ascii="Montserrat" w:hAnsi="Montserrat"/>
                <w:b/>
                <w:color w:val="000000"/>
                <w:sz w:val="22"/>
                <w:szCs w:val="22"/>
              </w:rPr>
            </w:pPr>
            <w:r>
              <w:rPr>
                <w:rFonts w:ascii="Montserrat" w:hAnsi="Montserrat"/>
                <w:b/>
                <w:color w:val="000000" w:themeColor="text1"/>
                <w:sz w:val="22"/>
                <w:szCs w:val="22"/>
              </w:rPr>
              <w:t>______________________ / _______________</w:t>
            </w:r>
          </w:p>
          <w:p w14:paraId="4D40602A" w14:textId="77777777" w:rsidR="00AF1180" w:rsidRDefault="00000000">
            <w:pPr>
              <w:jc w:val="both"/>
              <w:rPr>
                <w:rFonts w:ascii="Montserrat" w:hAnsi="Montserrat"/>
                <w:b/>
                <w:color w:val="000000"/>
                <w:sz w:val="22"/>
                <w:szCs w:val="22"/>
              </w:rPr>
            </w:pPr>
            <w:r>
              <w:rPr>
                <w:rFonts w:ascii="Montserrat" w:hAnsi="Montserrat"/>
                <w:bCs/>
                <w:i/>
                <w:iCs/>
                <w:color w:val="000000" w:themeColor="text1"/>
                <w:sz w:val="16"/>
                <w:szCs w:val="16"/>
              </w:rPr>
              <w:t xml:space="preserve">                                                            </w:t>
            </w:r>
            <w:proofErr w:type="spellStart"/>
            <w:r>
              <w:rPr>
                <w:rFonts w:ascii="Montserrat" w:hAnsi="Montserrat"/>
                <w:bCs/>
                <w:i/>
                <w:iCs/>
                <w:color w:val="000000" w:themeColor="text1"/>
                <w:sz w:val="16"/>
                <w:szCs w:val="16"/>
              </w:rPr>
              <w:t>м.п</w:t>
            </w:r>
            <w:proofErr w:type="spellEnd"/>
            <w:r>
              <w:rPr>
                <w:rFonts w:ascii="Montserrat" w:hAnsi="Montserrat"/>
                <w:bCs/>
                <w:i/>
                <w:iCs/>
                <w:color w:val="000000" w:themeColor="text1"/>
                <w:sz w:val="16"/>
                <w:szCs w:val="16"/>
              </w:rPr>
              <w:t>.</w:t>
            </w:r>
          </w:p>
        </w:tc>
      </w:tr>
    </w:tbl>
    <w:p w14:paraId="151CB6B5" w14:textId="729336B7" w:rsidR="00AF1180" w:rsidRDefault="00AF1180">
      <w:pPr>
        <w:jc w:val="both"/>
        <w:rPr>
          <w:rFonts w:ascii="Montserrat" w:hAnsi="Montserrat"/>
          <w:color w:val="000000"/>
          <w:sz w:val="22"/>
          <w:szCs w:val="22"/>
        </w:rPr>
      </w:pPr>
    </w:p>
    <w:p w14:paraId="099A0038" w14:textId="77777777" w:rsidR="00AF1180" w:rsidRDefault="00000000">
      <w:pPr>
        <w:ind w:firstLine="851"/>
        <w:rPr>
          <w:rFonts w:ascii="Montserrat" w:hAnsi="Montserrat" w:cs="Times New Roman"/>
          <w:b/>
          <w:bCs/>
          <w:color w:val="000000"/>
          <w:sz w:val="22"/>
          <w:szCs w:val="22"/>
        </w:rPr>
      </w:pPr>
      <w:r>
        <w:rPr>
          <w:rFonts w:ascii="Montserrat" w:hAnsi="Montserrat" w:cs="Times New Roman"/>
          <w:b/>
          <w:bCs/>
          <w:color w:val="000000" w:themeColor="text1"/>
          <w:sz w:val="22"/>
          <w:szCs w:val="22"/>
        </w:rPr>
        <w:br w:type="page" w:clear="all"/>
      </w:r>
    </w:p>
    <w:p w14:paraId="74071C3D"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rPr>
        <w:lastRenderedPageBreak/>
        <w:t>Приложение 1 — «Перечень грузов, не принимаемых к перевозке»</w:t>
      </w:r>
    </w:p>
    <w:p w14:paraId="4FD33D54"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к Договору возмездного оказания </w:t>
      </w:r>
      <w:proofErr w:type="spellStart"/>
      <w:r>
        <w:rPr>
          <w:rFonts w:ascii="Montserrat" w:hAnsi="Montserrat"/>
          <w:b/>
          <w:bCs/>
          <w:color w:val="000000" w:themeColor="text1"/>
          <w:sz w:val="22"/>
          <w:szCs w:val="22"/>
        </w:rPr>
        <w:t>транспортно</w:t>
      </w:r>
      <w:proofErr w:type="spellEnd"/>
      <w:r>
        <w:rPr>
          <w:rFonts w:ascii="Montserrat" w:hAnsi="Montserrat"/>
          <w:b/>
          <w:bCs/>
          <w:color w:val="000000" w:themeColor="text1"/>
          <w:sz w:val="22"/>
          <w:szCs w:val="22"/>
        </w:rPr>
        <w:t xml:space="preserve">–экспедиционных услуг </w:t>
      </w:r>
    </w:p>
    <w:p w14:paraId="75E4B261"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lang w:val="en-US"/>
        </w:rPr>
        <w:t>No</w:t>
      </w:r>
      <w:r>
        <w:rPr>
          <w:rFonts w:ascii="Montserrat" w:hAnsi="Montserrat"/>
          <w:b/>
          <w:bCs/>
          <w:color w:val="000000" w:themeColor="text1"/>
          <w:sz w:val="22"/>
          <w:szCs w:val="22"/>
        </w:rPr>
        <w:t xml:space="preserve">. ___ </w:t>
      </w:r>
    </w:p>
    <w:p w14:paraId="619C1E89" w14:textId="77777777" w:rsidR="00AF1180"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3D4C4BCE" w14:textId="77777777" w:rsidR="00AF1180" w:rsidRDefault="00AF1180">
      <w:pPr>
        <w:jc w:val="center"/>
        <w:rPr>
          <w:rFonts w:ascii="Montserrat" w:hAnsi="Montserrat"/>
          <w:b/>
          <w:bCs/>
          <w:color w:val="000000"/>
          <w:sz w:val="22"/>
          <w:szCs w:val="22"/>
        </w:rPr>
      </w:pPr>
    </w:p>
    <w:p w14:paraId="3304F61A" w14:textId="77777777" w:rsidR="00AF1180" w:rsidRDefault="00AF1180">
      <w:pPr>
        <w:jc w:val="center"/>
        <w:rPr>
          <w:rFonts w:ascii="Montserrat" w:hAnsi="Montserrat"/>
          <w:b/>
          <w:bCs/>
          <w:color w:val="000000"/>
          <w:sz w:val="22"/>
          <w:szCs w:val="22"/>
        </w:rPr>
      </w:pPr>
    </w:p>
    <w:p w14:paraId="60621C3C" w14:textId="77777777" w:rsidR="00AF1180" w:rsidRDefault="00000000">
      <w:pPr>
        <w:rPr>
          <w:rFonts w:ascii="Montserrat" w:hAnsi="Montserrat"/>
          <w:color w:val="000000"/>
          <w:sz w:val="22"/>
          <w:szCs w:val="22"/>
        </w:rPr>
      </w:pPr>
      <w:r>
        <w:rPr>
          <w:rFonts w:ascii="Montserrat" w:hAnsi="Montserrat"/>
          <w:color w:val="000000" w:themeColor="text1"/>
          <w:sz w:val="22"/>
          <w:szCs w:val="22"/>
        </w:rPr>
        <w:t xml:space="preserve">– Скоропортящиеся продукты питания; </w:t>
      </w:r>
    </w:p>
    <w:p w14:paraId="2EE20D01"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Нефасованная алкогольная продукция, нефасованная продукция, имеющая акцизную марку (за </w:t>
      </w:r>
      <w:proofErr w:type="spellStart"/>
      <w:r>
        <w:rPr>
          <w:rFonts w:ascii="Montserrat" w:hAnsi="Montserrat" w:cs="Times New Roman"/>
          <w:color w:val="000000" w:themeColor="text1"/>
          <w:sz w:val="22"/>
          <w:szCs w:val="22"/>
        </w:rPr>
        <w:t>искл</w:t>
      </w:r>
      <w:proofErr w:type="spellEnd"/>
      <w:r>
        <w:rPr>
          <w:rFonts w:ascii="Montserrat" w:hAnsi="Montserrat" w:cs="Times New Roman"/>
          <w:color w:val="000000" w:themeColor="text1"/>
          <w:sz w:val="22"/>
          <w:szCs w:val="22"/>
        </w:rPr>
        <w:t xml:space="preserve">. табачной продукции). К перевозке и хранению принимается фасованная продукция, в том числе продукция, расфасованная в потребительскую тару; </w:t>
      </w:r>
    </w:p>
    <w:p w14:paraId="3119A5B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Живые растения (саженцы, цветы); </w:t>
      </w:r>
    </w:p>
    <w:p w14:paraId="3FF7733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Животные; </w:t>
      </w:r>
    </w:p>
    <w:p w14:paraId="130ACF2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Наркотические и психотропные вещества; </w:t>
      </w:r>
    </w:p>
    <w:p w14:paraId="20B904E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Боеприпасы; </w:t>
      </w:r>
    </w:p>
    <w:p w14:paraId="74FDB236"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Оружие огнестрельное (в том числе его основные части), газовое, холодное в том числе метательное, (за </w:t>
      </w:r>
      <w:proofErr w:type="spellStart"/>
      <w:r>
        <w:rPr>
          <w:rFonts w:ascii="Montserrat" w:hAnsi="Montserrat" w:cs="Times New Roman"/>
          <w:color w:val="000000" w:themeColor="text1"/>
          <w:sz w:val="22"/>
          <w:szCs w:val="22"/>
        </w:rPr>
        <w:t>искл</w:t>
      </w:r>
      <w:proofErr w:type="spellEnd"/>
      <w:r>
        <w:rPr>
          <w:rFonts w:ascii="Montserrat" w:hAnsi="Montserrat" w:cs="Times New Roman"/>
          <w:color w:val="000000" w:themeColor="text1"/>
          <w:sz w:val="22"/>
          <w:szCs w:val="22"/>
        </w:rPr>
        <w:t xml:space="preserve">. декоративного), пневматическое, гранаты, электрошоковые устройства и искровые разрядники; </w:t>
      </w:r>
    </w:p>
    <w:p w14:paraId="43AAA67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Самовозгорающиеся грузы, в том числе пиротехника; </w:t>
      </w:r>
    </w:p>
    <w:p w14:paraId="04C1365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Механизированные грузы, содержащие топливо (</w:t>
      </w:r>
      <w:proofErr w:type="spellStart"/>
      <w:r>
        <w:rPr>
          <w:rFonts w:ascii="Montserrat" w:hAnsi="Montserrat" w:cs="Times New Roman"/>
          <w:color w:val="000000" w:themeColor="text1"/>
          <w:sz w:val="22"/>
          <w:szCs w:val="22"/>
        </w:rPr>
        <w:t>мото</w:t>
      </w:r>
      <w:proofErr w:type="spellEnd"/>
      <w:r>
        <w:rPr>
          <w:rFonts w:ascii="Montserrat" w:hAnsi="Montserrat" w:cs="Times New Roman"/>
          <w:color w:val="000000" w:themeColor="text1"/>
          <w:sz w:val="22"/>
          <w:szCs w:val="22"/>
        </w:rPr>
        <w:t xml:space="preserve"> – и гусеничная техника, автомобили, лодочные моторы, промышленные станки, оборудование и </w:t>
      </w:r>
      <w:proofErr w:type="gramStart"/>
      <w:r>
        <w:rPr>
          <w:rFonts w:ascii="Montserrat" w:hAnsi="Montserrat" w:cs="Times New Roman"/>
          <w:color w:val="000000" w:themeColor="text1"/>
          <w:sz w:val="22"/>
          <w:szCs w:val="22"/>
        </w:rPr>
        <w:t>т.д.</w:t>
      </w:r>
      <w:proofErr w:type="gramEnd"/>
      <w:r>
        <w:rPr>
          <w:rFonts w:ascii="Montserrat" w:hAnsi="Montserrat" w:cs="Times New Roman"/>
          <w:color w:val="000000" w:themeColor="text1"/>
          <w:sz w:val="22"/>
          <w:szCs w:val="22"/>
        </w:rPr>
        <w:t xml:space="preserve">) Прием к перевозке данных грузов производится только в случае, если топливо слито. Если загрузка / выгрузка и </w:t>
      </w:r>
      <w:proofErr w:type="spellStart"/>
      <w:r>
        <w:rPr>
          <w:rFonts w:ascii="Montserrat" w:hAnsi="Montserrat" w:cs="Times New Roman"/>
          <w:color w:val="000000" w:themeColor="text1"/>
          <w:sz w:val="22"/>
          <w:szCs w:val="22"/>
        </w:rPr>
        <w:t>внутрискладская</w:t>
      </w:r>
      <w:proofErr w:type="spellEnd"/>
      <w:r>
        <w:rPr>
          <w:rFonts w:ascii="Montserrat" w:hAnsi="Montserrat" w:cs="Times New Roman"/>
          <w:color w:val="000000" w:themeColor="text1"/>
          <w:sz w:val="22"/>
          <w:szCs w:val="22"/>
        </w:rPr>
        <w:t xml:space="preserve"> обработка подобного груза невозможна без его передвижения собственным ходом, допустимо содержание минимального количества топлива, необходимое для его передвижения; </w:t>
      </w:r>
    </w:p>
    <w:p w14:paraId="034D8A6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Радиоактивные вещества, рентгеновское оборудование, связанное с радиацией и облучением; </w:t>
      </w:r>
    </w:p>
    <w:p w14:paraId="50C38E79"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Химические грузы (имеющие и не имеющие класс опасности), которые вызывают ожоги, раздражение слизистых оболочек (кроме фотореактивов, бытовой химии), в том числе кислоты, щелочи и различные товары, содержащие данные химикаты; </w:t>
      </w:r>
    </w:p>
    <w:p w14:paraId="793D97DD" w14:textId="77777777" w:rsidR="00AF1180" w:rsidRDefault="00000000">
      <w:pPr>
        <w:jc w:val="both"/>
        <w:rPr>
          <w:rFonts w:ascii="Montserrat" w:hAnsi="Montserrat" w:cs="Times New Roman"/>
          <w:b/>
          <w:bCs/>
          <w:color w:val="000000"/>
          <w:sz w:val="22"/>
          <w:szCs w:val="22"/>
        </w:rPr>
      </w:pPr>
      <w:r>
        <w:rPr>
          <w:rFonts w:ascii="Montserrat" w:hAnsi="Montserrat" w:cs="Times New Roman"/>
          <w:b/>
          <w:bCs/>
          <w:color w:val="000000" w:themeColor="text1"/>
          <w:sz w:val="22"/>
          <w:szCs w:val="22"/>
        </w:rPr>
        <w:t xml:space="preserve">!!! Указание класса опасности груза на упаковке </w:t>
      </w:r>
      <w:proofErr w:type="gramStart"/>
      <w:r>
        <w:rPr>
          <w:rFonts w:ascii="Montserrat" w:hAnsi="Montserrat" w:cs="Times New Roman"/>
          <w:b/>
          <w:bCs/>
          <w:color w:val="000000" w:themeColor="text1"/>
          <w:sz w:val="22"/>
          <w:szCs w:val="22"/>
        </w:rPr>
        <w:t>обязательно !!!</w:t>
      </w:r>
      <w:proofErr w:type="gramEnd"/>
    </w:p>
    <w:p w14:paraId="4AF7FD4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для перевозки которых необходимо соблюдать температурный режим (принимаются только при условии письменного согласия отправителя на перевозку без соблюдения температурного </w:t>
      </w:r>
      <w:proofErr w:type="gramStart"/>
      <w:r>
        <w:rPr>
          <w:rFonts w:ascii="Montserrat" w:hAnsi="Montserrat" w:cs="Times New Roman"/>
          <w:color w:val="000000" w:themeColor="text1"/>
          <w:sz w:val="22"/>
          <w:szCs w:val="22"/>
        </w:rPr>
        <w:t>режима ;</w:t>
      </w:r>
      <w:proofErr w:type="gramEnd"/>
      <w:r>
        <w:rPr>
          <w:rFonts w:ascii="Montserrat" w:hAnsi="Montserrat" w:cs="Times New Roman"/>
          <w:color w:val="000000" w:themeColor="text1"/>
          <w:sz w:val="22"/>
          <w:szCs w:val="22"/>
        </w:rPr>
        <w:t xml:space="preserve"> </w:t>
      </w:r>
    </w:p>
    <w:p w14:paraId="26BD9BA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Аккумуляторные батареи (далее — АКБ) в заряженном состоянии. Допускается прием АКБ в заряженном состоянии, если они закреплены на борту перевозимой </w:t>
      </w:r>
      <w:proofErr w:type="spellStart"/>
      <w:r>
        <w:rPr>
          <w:rFonts w:ascii="Montserrat" w:hAnsi="Montserrat" w:cs="Times New Roman"/>
          <w:color w:val="000000" w:themeColor="text1"/>
          <w:sz w:val="22"/>
          <w:szCs w:val="22"/>
        </w:rPr>
        <w:t>погрузо</w:t>
      </w:r>
      <w:proofErr w:type="spellEnd"/>
      <w:r>
        <w:rPr>
          <w:rFonts w:ascii="Montserrat" w:hAnsi="Montserrat" w:cs="Times New Roman"/>
          <w:color w:val="000000" w:themeColor="text1"/>
          <w:sz w:val="22"/>
          <w:szCs w:val="22"/>
        </w:rPr>
        <w:t xml:space="preserve">–разгрузочной техники; </w:t>
      </w:r>
    </w:p>
    <w:p w14:paraId="5308912F"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Уникальные товары (антиквариат, ювелирные изделия, предметы искусства и прочее); </w:t>
      </w:r>
    </w:p>
    <w:p w14:paraId="0AB6912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Денежные средства (в том числе валюта, наличные деньги (банкноты, монеты) и их эквиваленты, включая акцизные и непогашенные почтовые марки); </w:t>
      </w:r>
    </w:p>
    <w:p w14:paraId="18EBD0F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Безналичные средства расчета (пластиковые карты, чеки, векселя); </w:t>
      </w:r>
    </w:p>
    <w:p w14:paraId="29BCBCB2"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Печатные и аудиовизуальные материалы, содержащие призывы к осуществлению экстремисткой и/или террористической деятельности, материалы порнографического содержания; </w:t>
      </w:r>
    </w:p>
    <w:p w14:paraId="489FC325"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Опасные грузы, за исключением грузов из перечня опасных грузов, принимаемых к перевозке и хранению; </w:t>
      </w:r>
    </w:p>
    <w:p w14:paraId="340E2B0C" w14:textId="77777777" w:rsidR="00AF1180" w:rsidRDefault="00000000">
      <w:pPr>
        <w:jc w:val="both"/>
        <w:rPr>
          <w:rFonts w:ascii="Montserrat" w:hAnsi="Montserrat" w:cs="Times New Roman"/>
          <w:b/>
          <w:bCs/>
          <w:color w:val="000000"/>
          <w:sz w:val="22"/>
          <w:szCs w:val="22"/>
        </w:rPr>
      </w:pPr>
      <w:r>
        <w:rPr>
          <w:rFonts w:ascii="Montserrat" w:hAnsi="Montserrat" w:cs="Times New Roman"/>
          <w:b/>
          <w:bCs/>
          <w:color w:val="000000" w:themeColor="text1"/>
          <w:sz w:val="22"/>
          <w:szCs w:val="22"/>
        </w:rPr>
        <w:t xml:space="preserve">!!! Обязательно уточняйте данный вопрос у специалистов </w:t>
      </w:r>
      <w:proofErr w:type="gramStart"/>
      <w:r>
        <w:rPr>
          <w:rFonts w:ascii="Montserrat" w:hAnsi="Montserrat" w:cs="Times New Roman"/>
          <w:b/>
          <w:bCs/>
          <w:color w:val="000000" w:themeColor="text1"/>
          <w:sz w:val="22"/>
          <w:szCs w:val="22"/>
        </w:rPr>
        <w:t>компании !!!</w:t>
      </w:r>
      <w:proofErr w:type="gramEnd"/>
    </w:p>
    <w:p w14:paraId="1E96459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Драгоценные металлы и камни; </w:t>
      </w:r>
    </w:p>
    <w:p w14:paraId="05F7E68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Человеческие органы, человеческие останки и прах, а также останки и прах животных; </w:t>
      </w:r>
    </w:p>
    <w:p w14:paraId="12549A6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Документы, составляющие государственную тайну; </w:t>
      </w:r>
    </w:p>
    <w:p w14:paraId="52B2FE9C"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Контрафактная продукция; </w:t>
      </w:r>
    </w:p>
    <w:p w14:paraId="37DE872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lastRenderedPageBreak/>
        <w:t xml:space="preserve">– Радиоэлектроника, аппаратные средства связи и иное оборудование военного и двойного назначения, нормативно–техническая документация на их производство и эксплуатацию. Шифровальная техника и нормативно–техническая документация на ее производство и использование; </w:t>
      </w:r>
    </w:p>
    <w:p w14:paraId="6EF4C7C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Спирт этиловый; </w:t>
      </w:r>
    </w:p>
    <w:p w14:paraId="3F9FFB00"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Рентгеновское оборудование, приборы и оборудование с использованием радиоактивных веществ и изотопов; </w:t>
      </w:r>
    </w:p>
    <w:p w14:paraId="776CF85A"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Предметы и вещества, которые по своему характеру или упаковке могут представлять опасность для сотрудников компании, загрязнять / портить (повреждать) другие грузы, ТС и/или оборудование Исполнителя; </w:t>
      </w:r>
    </w:p>
    <w:p w14:paraId="2A808E3B"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без упаковки, исключающей̆ доступ к вложению, за исключением неделимых; </w:t>
      </w:r>
    </w:p>
    <w:p w14:paraId="20DD38E3"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Иные грузы, перевозка которых запрещена действующим законодательством и/или Правилами оказания </w:t>
      </w:r>
      <w:proofErr w:type="spellStart"/>
      <w:r>
        <w:rPr>
          <w:rFonts w:ascii="Montserrat" w:hAnsi="Montserrat" w:cs="Times New Roman"/>
          <w:color w:val="000000" w:themeColor="text1"/>
          <w:sz w:val="22"/>
          <w:szCs w:val="22"/>
        </w:rPr>
        <w:t>транспортно</w:t>
      </w:r>
      <w:proofErr w:type="spellEnd"/>
      <w:r>
        <w:rPr>
          <w:rFonts w:ascii="Montserrat" w:hAnsi="Montserrat" w:cs="Times New Roman"/>
          <w:color w:val="000000" w:themeColor="text1"/>
          <w:sz w:val="22"/>
          <w:szCs w:val="22"/>
        </w:rPr>
        <w:t xml:space="preserve">–экспедиционных услуг; </w:t>
      </w:r>
    </w:p>
    <w:p w14:paraId="61DC32EE" w14:textId="77777777" w:rsidR="00AF1180" w:rsidRDefault="00000000">
      <w:p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Грузы, в отношении которых грузоотправителем заявлен отказ от упаковки в дополнительную упаковку: листовое стекло; автомобильные стекла; грузы, упакованные в пластиковую / металлическую тару (упаковку) любого объема и вида, не имеющие защитной̆ транспортной̆ упаковки, если такая тара (упаковка) содержит сыпучие, </w:t>
      </w:r>
      <w:proofErr w:type="spellStart"/>
      <w:r>
        <w:rPr>
          <w:rFonts w:ascii="Montserrat" w:hAnsi="Montserrat" w:cs="Times New Roman"/>
          <w:color w:val="000000" w:themeColor="text1"/>
          <w:sz w:val="22"/>
          <w:szCs w:val="22"/>
        </w:rPr>
        <w:t>порошкосодержащие</w:t>
      </w:r>
      <w:proofErr w:type="spellEnd"/>
      <w:r>
        <w:rPr>
          <w:rFonts w:ascii="Montserrat" w:hAnsi="Montserrat" w:cs="Times New Roman"/>
          <w:color w:val="000000" w:themeColor="text1"/>
          <w:sz w:val="22"/>
          <w:szCs w:val="22"/>
        </w:rPr>
        <w:t xml:space="preserve">, маслянистые, жидкие, едкие и иные, схожие с жидкими, субстанции. </w:t>
      </w:r>
    </w:p>
    <w:p w14:paraId="579AC5D4" w14:textId="77777777" w:rsidR="00AF1180" w:rsidRDefault="00000000">
      <w:pPr>
        <w:ind w:firstLine="851"/>
        <w:jc w:val="both"/>
        <w:rPr>
          <w:rFonts w:ascii="Montserrat" w:hAnsi="Montserrat" w:cs="Times New Roman"/>
          <w:color w:val="000000"/>
          <w:sz w:val="22"/>
          <w:szCs w:val="22"/>
        </w:rPr>
      </w:pPr>
      <w:r>
        <w:rPr>
          <w:rFonts w:ascii="Montserrat" w:hAnsi="Montserrat" w:cs="Times New Roman"/>
          <w:color w:val="000000" w:themeColor="text1"/>
          <w:sz w:val="22"/>
          <w:szCs w:val="22"/>
        </w:rPr>
        <w:br w:type="page" w:clear="all"/>
      </w:r>
    </w:p>
    <w:p w14:paraId="67A42909"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rPr>
        <w:lastRenderedPageBreak/>
        <w:t>Приложение 2 — «Перечень услуги, оказываемых дополнительно»</w:t>
      </w:r>
    </w:p>
    <w:p w14:paraId="1FC72200"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rPr>
        <w:t xml:space="preserve">к Договору возмездного оказания </w:t>
      </w:r>
      <w:proofErr w:type="spellStart"/>
      <w:r>
        <w:rPr>
          <w:rFonts w:ascii="Montserrat" w:hAnsi="Montserrat"/>
          <w:b/>
          <w:bCs/>
          <w:color w:val="000000" w:themeColor="text1"/>
          <w:sz w:val="22"/>
          <w:szCs w:val="22"/>
        </w:rPr>
        <w:t>транспортно</w:t>
      </w:r>
      <w:proofErr w:type="spellEnd"/>
      <w:r>
        <w:rPr>
          <w:rFonts w:ascii="Montserrat" w:hAnsi="Montserrat"/>
          <w:b/>
          <w:bCs/>
          <w:color w:val="000000" w:themeColor="text1"/>
          <w:sz w:val="22"/>
          <w:szCs w:val="22"/>
        </w:rPr>
        <w:t xml:space="preserve">–экспедиционных услуг </w:t>
      </w:r>
    </w:p>
    <w:p w14:paraId="35702AC6" w14:textId="77777777" w:rsidR="00AF1180" w:rsidRDefault="00000000">
      <w:pPr>
        <w:jc w:val="center"/>
        <w:rPr>
          <w:rFonts w:ascii="Montserrat" w:hAnsi="Montserrat"/>
          <w:b/>
          <w:bCs/>
          <w:color w:val="000000"/>
          <w:sz w:val="22"/>
          <w:szCs w:val="22"/>
        </w:rPr>
      </w:pPr>
      <w:r>
        <w:rPr>
          <w:rFonts w:ascii="Montserrat" w:hAnsi="Montserrat"/>
          <w:b/>
          <w:bCs/>
          <w:color w:val="000000" w:themeColor="text1"/>
          <w:sz w:val="22"/>
          <w:szCs w:val="22"/>
          <w:lang w:val="en-US"/>
        </w:rPr>
        <w:t>No</w:t>
      </w:r>
      <w:r>
        <w:rPr>
          <w:rFonts w:ascii="Montserrat" w:hAnsi="Montserrat"/>
          <w:b/>
          <w:bCs/>
          <w:color w:val="000000" w:themeColor="text1"/>
          <w:sz w:val="22"/>
          <w:szCs w:val="22"/>
        </w:rPr>
        <w:t xml:space="preserve">. ___ </w:t>
      </w:r>
    </w:p>
    <w:p w14:paraId="2B25C06D" w14:textId="77777777" w:rsidR="00AF1180" w:rsidRDefault="00000000">
      <w:pPr>
        <w:jc w:val="center"/>
        <w:rPr>
          <w:rFonts w:ascii="Montserrat" w:hAnsi="Montserrat"/>
          <w:color w:val="000000"/>
          <w:sz w:val="16"/>
          <w:szCs w:val="16"/>
        </w:rPr>
      </w:pPr>
      <w:r>
        <w:rPr>
          <w:rFonts w:ascii="Montserrat" w:hAnsi="Montserrat"/>
          <w:color w:val="000000" w:themeColor="text1"/>
          <w:sz w:val="16"/>
          <w:szCs w:val="16"/>
        </w:rPr>
        <w:t>(Публичная оферта)</w:t>
      </w:r>
    </w:p>
    <w:p w14:paraId="6253EEE9" w14:textId="77777777" w:rsidR="00AF1180" w:rsidRDefault="00AF1180">
      <w:pPr>
        <w:jc w:val="center"/>
        <w:rPr>
          <w:rFonts w:ascii="Montserrat" w:hAnsi="Montserrat"/>
          <w:b/>
          <w:bCs/>
          <w:color w:val="000000"/>
          <w:sz w:val="22"/>
          <w:szCs w:val="22"/>
        </w:rPr>
      </w:pPr>
    </w:p>
    <w:p w14:paraId="49014E44" w14:textId="77777777" w:rsidR="00AF1180" w:rsidRDefault="00AF1180">
      <w:pPr>
        <w:jc w:val="center"/>
        <w:rPr>
          <w:rFonts w:ascii="Montserrat" w:hAnsi="Montserrat"/>
          <w:b/>
          <w:bCs/>
          <w:color w:val="000000"/>
          <w:sz w:val="22"/>
          <w:szCs w:val="22"/>
        </w:rPr>
      </w:pPr>
    </w:p>
    <w:p w14:paraId="52245693" w14:textId="77777777" w:rsidR="00AF1180" w:rsidRDefault="00000000">
      <w:pPr>
        <w:pStyle w:val="af7"/>
        <w:numPr>
          <w:ilvl w:val="0"/>
          <w:numId w:val="2"/>
        </w:numPr>
        <w:jc w:val="both"/>
        <w:rPr>
          <w:rFonts w:ascii="Montserrat" w:hAnsi="Montserrat"/>
          <w:color w:val="000000"/>
          <w:sz w:val="22"/>
          <w:szCs w:val="22"/>
        </w:rPr>
      </w:pPr>
      <w:r>
        <w:rPr>
          <w:rFonts w:ascii="Montserrat" w:hAnsi="Montserrat"/>
          <w:color w:val="000000" w:themeColor="text1"/>
          <w:sz w:val="22"/>
          <w:szCs w:val="22"/>
        </w:rPr>
        <w:t>Услуга «Экспедирование груза» – транспортировка груза:</w:t>
      </w:r>
    </w:p>
    <w:p w14:paraId="571A375E"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от указанного Заказчиком адреса местонахождения груза до терминала Исполнителя (в городе отправления); </w:t>
      </w:r>
    </w:p>
    <w:p w14:paraId="23CAF58E"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от терминала Исполнителя до указанного Заказчиком адреса вручения груза (в городе прибытия). </w:t>
      </w:r>
    </w:p>
    <w:p w14:paraId="3C3B0B59"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Максимальные параметры груза для одной заявки на Экспедирование груза в городе отправления составляют 20 тонн и 72 м³, в случае превышения указанных значений оформляются дополнительные заявки. </w:t>
      </w:r>
    </w:p>
    <w:p w14:paraId="402F291A"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В случае отказа от услуги, в момент её фактического предоставления, по инициативе Заказчика / Плательщика / Грузоотправителя / Грузополучателя, выставляется счет за «порожний пробег» по тарифам Исполнителя, размещенным на Сайте.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 xml:space="preserve">TL. </w:t>
      </w:r>
    </w:p>
    <w:p w14:paraId="6C48A721" w14:textId="77777777" w:rsidR="00AF1180" w:rsidRDefault="00AF1180">
      <w:pPr>
        <w:jc w:val="both"/>
        <w:rPr>
          <w:rFonts w:ascii="Montserrat" w:hAnsi="Montserrat" w:cs="Times New Roman"/>
          <w:color w:val="000000"/>
          <w:sz w:val="22"/>
          <w:szCs w:val="22"/>
        </w:rPr>
      </w:pPr>
    </w:p>
    <w:p w14:paraId="3A409147" w14:textId="77777777" w:rsidR="00AF1180"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Услуга «Дополнительная упаковка» груза. Данная услуга может быть </w:t>
      </w:r>
      <w:proofErr w:type="gramStart"/>
      <w:r>
        <w:rPr>
          <w:rFonts w:ascii="Montserrat" w:hAnsi="Montserrat" w:cs="Times New Roman"/>
          <w:color w:val="000000" w:themeColor="text1"/>
          <w:sz w:val="22"/>
          <w:szCs w:val="22"/>
        </w:rPr>
        <w:t>2</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(Двух) видов: </w:t>
      </w:r>
    </w:p>
    <w:p w14:paraId="5A122709"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w:t>
      </w:r>
      <w:proofErr w:type="spellStart"/>
      <w:r>
        <w:rPr>
          <w:rFonts w:ascii="Montserrat" w:hAnsi="Montserrat" w:cs="Times New Roman"/>
          <w:color w:val="000000" w:themeColor="text1"/>
          <w:sz w:val="22"/>
          <w:szCs w:val="22"/>
        </w:rPr>
        <w:t>Стрейчевание</w:t>
      </w:r>
      <w:proofErr w:type="spellEnd"/>
      <w:r>
        <w:rPr>
          <w:rFonts w:ascii="Montserrat" w:hAnsi="Montserrat" w:cs="Times New Roman"/>
          <w:color w:val="000000" w:themeColor="text1"/>
          <w:sz w:val="22"/>
          <w:szCs w:val="22"/>
        </w:rPr>
        <w:t>» (предполагает упаковку груза, установленного на поддон, дополнительной стрейч–пленкой);</w:t>
      </w:r>
    </w:p>
    <w:p w14:paraId="057060BC"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«Обрешетка» (предполагает упаковку груза в специальный короб, изготовленный по фактическим габаритным размерам груза).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 xml:space="preserve">TL. </w:t>
      </w:r>
    </w:p>
    <w:p w14:paraId="433BC551" w14:textId="77777777" w:rsidR="00AF1180" w:rsidRDefault="00AF1180">
      <w:pPr>
        <w:jc w:val="both"/>
        <w:rPr>
          <w:rFonts w:ascii="Montserrat" w:hAnsi="Montserrat" w:cs="Times New Roman"/>
          <w:color w:val="000000"/>
          <w:sz w:val="22"/>
          <w:szCs w:val="22"/>
        </w:rPr>
      </w:pPr>
    </w:p>
    <w:p w14:paraId="670D9708" w14:textId="77777777" w:rsidR="00AF1180"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Услуга «Страхование груза» – услуга имеющая цель - защиту имущественных интересов собственника груза на случай наступления убытков, вызванных различного рода происшествиями (страховыми событиями) в процессе перевозки данного груза. Услуга доступна к заказу вне зависимости от технологии, применяемой в процессе перевозки. </w:t>
      </w:r>
    </w:p>
    <w:p w14:paraId="0F67E93F" w14:textId="77777777" w:rsidR="00AF1180" w:rsidRDefault="00AF1180">
      <w:pPr>
        <w:jc w:val="both"/>
        <w:rPr>
          <w:rFonts w:ascii="Montserrat" w:hAnsi="Montserrat" w:cs="Times New Roman"/>
          <w:color w:val="000000"/>
          <w:sz w:val="22"/>
          <w:szCs w:val="22"/>
        </w:rPr>
      </w:pPr>
    </w:p>
    <w:p w14:paraId="206BD979" w14:textId="77777777" w:rsidR="00AF1180" w:rsidRDefault="00000000">
      <w:pPr>
        <w:pStyle w:val="af7"/>
        <w:numPr>
          <w:ilvl w:val="0"/>
          <w:numId w:val="2"/>
        </w:numPr>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Услуга «Возврат документов» – Услуга осуществляется при условии наличия </w:t>
      </w:r>
      <w:proofErr w:type="gramStart"/>
      <w:r>
        <w:rPr>
          <w:rFonts w:ascii="Montserrat" w:hAnsi="Montserrat" w:cs="Times New Roman"/>
          <w:color w:val="000000" w:themeColor="text1"/>
          <w:sz w:val="22"/>
          <w:szCs w:val="22"/>
        </w:rPr>
        <w:t>2</w:t>
      </w:r>
      <w:r>
        <w:rPr>
          <w:rFonts w:ascii="Montserrat" w:hAnsi="Montserrat" w:cs="Times New Roman"/>
          <w:color w:val="000000" w:themeColor="text1"/>
          <w:sz w:val="22"/>
          <w:szCs w:val="22"/>
          <w:vertAlign w:val="superscript"/>
        </w:rPr>
        <w:t>х</w:t>
      </w:r>
      <w:proofErr w:type="gramEnd"/>
      <w:r>
        <w:rPr>
          <w:rFonts w:ascii="Montserrat" w:hAnsi="Montserrat" w:cs="Times New Roman"/>
          <w:color w:val="000000" w:themeColor="text1"/>
          <w:sz w:val="22"/>
          <w:szCs w:val="22"/>
        </w:rPr>
        <w:t xml:space="preserve"> (Двух) экземпляров документов и лишь в случае, если Грузополучатель возвращает подписанные документы для возврата вместе с подписанной накладной на выдачу груза. Исполнитель не несет ответственности за правильность оформления документов Грузоотправителем / Грузополучателем. Если Грузополучатель отказывается в момент получения груза подписать и вернуть Исполнителю возвратные документы, то Исполнитель и Грузополучатель составляют соответствующий Акт. Услуга доступна к заказу вне зависимости от, применяемой в процессе перевозки, технологии. </w:t>
      </w:r>
    </w:p>
    <w:p w14:paraId="6482CAA6" w14:textId="77777777" w:rsidR="00AF1180" w:rsidRDefault="00AF1180">
      <w:pPr>
        <w:jc w:val="both"/>
        <w:rPr>
          <w:rFonts w:ascii="Montserrat" w:hAnsi="Montserrat" w:cs="Times New Roman"/>
          <w:color w:val="000000"/>
          <w:sz w:val="22"/>
          <w:szCs w:val="22"/>
        </w:rPr>
      </w:pPr>
    </w:p>
    <w:p w14:paraId="08A53E64" w14:textId="77777777" w:rsidR="00AF1180" w:rsidRDefault="00000000">
      <w:pPr>
        <w:pStyle w:val="af7"/>
        <w:numPr>
          <w:ilvl w:val="0"/>
          <w:numId w:val="2"/>
        </w:numPr>
        <w:jc w:val="both"/>
        <w:rPr>
          <w:rFonts w:ascii="Montserrat" w:hAnsi="Montserrat" w:cs="Times New Roman"/>
          <w:color w:val="000000"/>
          <w:sz w:val="22"/>
          <w:szCs w:val="22"/>
        </w:rPr>
      </w:pPr>
      <w:bookmarkStart w:id="2" w:name="OLE_LINK1"/>
      <w:bookmarkStart w:id="3" w:name="OLE_LINK2"/>
      <w:r>
        <w:rPr>
          <w:rFonts w:ascii="Montserrat" w:hAnsi="Montserrat" w:cs="Times New Roman"/>
          <w:color w:val="000000" w:themeColor="text1"/>
          <w:sz w:val="22"/>
          <w:szCs w:val="22"/>
        </w:rPr>
        <w:t>Услуга «Маркировка груза» – предполагает нанесение обязательной информации на груз или его отдельные части в случаях если:</w:t>
      </w:r>
    </w:p>
    <w:p w14:paraId="46572E03"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потребовалась дополнительная упаковка груза (или его части) и прочесть прежнюю маркировку не представляется возможным;</w:t>
      </w:r>
    </w:p>
    <w:p w14:paraId="198CFEF6" w14:textId="77777777" w:rsidR="00AF1180" w:rsidRDefault="00000000">
      <w:pPr>
        <w:pStyle w:val="af7"/>
        <w:ind w:left="360"/>
        <w:jc w:val="both"/>
        <w:rPr>
          <w:rFonts w:ascii="Montserrat" w:hAnsi="Montserrat" w:cs="Times New Roman"/>
          <w:color w:val="000000"/>
          <w:sz w:val="22"/>
          <w:szCs w:val="22"/>
        </w:rPr>
      </w:pPr>
      <w:r>
        <w:rPr>
          <w:rFonts w:ascii="Montserrat" w:hAnsi="Montserrat" w:cs="Times New Roman"/>
          <w:color w:val="000000" w:themeColor="text1"/>
          <w:sz w:val="22"/>
          <w:szCs w:val="22"/>
        </w:rPr>
        <w:t xml:space="preserve">— груз был сдан к перевозке с нарушением требований обязательной маркировки полностью. Услуга доступна к заказу при осуществлении перевозки по технологии </w:t>
      </w:r>
      <w:r>
        <w:rPr>
          <w:rFonts w:ascii="Montserrat" w:hAnsi="Montserrat" w:cs="Times New Roman"/>
          <w:color w:val="000000" w:themeColor="text1"/>
          <w:sz w:val="22"/>
          <w:szCs w:val="22"/>
          <w:lang w:val="en-US"/>
        </w:rPr>
        <w:t>L</w:t>
      </w:r>
      <w:r>
        <w:rPr>
          <w:rFonts w:ascii="Montserrat" w:hAnsi="Montserrat" w:cs="Times New Roman"/>
          <w:color w:val="000000" w:themeColor="text1"/>
          <w:sz w:val="22"/>
          <w:szCs w:val="22"/>
        </w:rPr>
        <w:t>TL.</w:t>
      </w:r>
      <w:bookmarkEnd w:id="2"/>
      <w:bookmarkEnd w:id="3"/>
    </w:p>
    <w:sectPr w:rsidR="00AF1180">
      <w:pgSz w:w="11906" w:h="16838"/>
      <w:pgMar w:top="1134"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0E55E" w14:textId="77777777" w:rsidR="002877AF" w:rsidRDefault="002877AF">
      <w:r>
        <w:separator/>
      </w:r>
    </w:p>
  </w:endnote>
  <w:endnote w:type="continuationSeparator" w:id="0">
    <w:p w14:paraId="77328310" w14:textId="77777777" w:rsidR="002877AF" w:rsidRDefault="00287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altName w:val="montserrat"/>
    <w:panose1 w:val="00000500000000000000"/>
    <w:charset w:val="00"/>
    <w:family w:val="auto"/>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2D87B" w14:textId="77777777" w:rsidR="002877AF" w:rsidRDefault="002877AF">
      <w:r>
        <w:separator/>
      </w:r>
    </w:p>
  </w:footnote>
  <w:footnote w:type="continuationSeparator" w:id="0">
    <w:p w14:paraId="6F732C0A" w14:textId="77777777" w:rsidR="002877AF" w:rsidRDefault="00287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1114F"/>
    <w:multiLevelType w:val="hybridMultilevel"/>
    <w:tmpl w:val="5B0E91F4"/>
    <w:lvl w:ilvl="0" w:tplc="D440143C">
      <w:start w:val="1"/>
      <w:numFmt w:val="none"/>
      <w:lvlText w:val="1."/>
      <w:lvlJc w:val="left"/>
      <w:pPr>
        <w:ind w:left="720" w:hanging="360"/>
      </w:pPr>
      <w:rPr>
        <w:rFonts w:hint="default"/>
        <w:b/>
      </w:rPr>
    </w:lvl>
    <w:lvl w:ilvl="1" w:tplc="BC06D83C">
      <w:start w:val="1"/>
      <w:numFmt w:val="lowerLetter"/>
      <w:lvlText w:val="%2."/>
      <w:lvlJc w:val="left"/>
      <w:pPr>
        <w:ind w:left="1440" w:hanging="360"/>
      </w:pPr>
    </w:lvl>
    <w:lvl w:ilvl="2" w:tplc="054A4196">
      <w:start w:val="1"/>
      <w:numFmt w:val="lowerRoman"/>
      <w:lvlText w:val="%3."/>
      <w:lvlJc w:val="right"/>
      <w:pPr>
        <w:ind w:left="2160" w:hanging="180"/>
      </w:pPr>
    </w:lvl>
    <w:lvl w:ilvl="3" w:tplc="71F0A856">
      <w:start w:val="1"/>
      <w:numFmt w:val="decimal"/>
      <w:lvlText w:val="%4."/>
      <w:lvlJc w:val="left"/>
      <w:pPr>
        <w:ind w:left="2880" w:hanging="360"/>
      </w:pPr>
    </w:lvl>
    <w:lvl w:ilvl="4" w:tplc="961898E0">
      <w:start w:val="1"/>
      <w:numFmt w:val="lowerLetter"/>
      <w:lvlText w:val="%5."/>
      <w:lvlJc w:val="left"/>
      <w:pPr>
        <w:ind w:left="3600" w:hanging="360"/>
      </w:pPr>
    </w:lvl>
    <w:lvl w:ilvl="5" w:tplc="5600D23A">
      <w:start w:val="1"/>
      <w:numFmt w:val="lowerRoman"/>
      <w:lvlText w:val="%6."/>
      <w:lvlJc w:val="right"/>
      <w:pPr>
        <w:ind w:left="4320" w:hanging="180"/>
      </w:pPr>
    </w:lvl>
    <w:lvl w:ilvl="6" w:tplc="9886EBFA">
      <w:start w:val="1"/>
      <w:numFmt w:val="decimal"/>
      <w:lvlText w:val="%7."/>
      <w:lvlJc w:val="left"/>
      <w:pPr>
        <w:ind w:left="5040" w:hanging="360"/>
      </w:pPr>
    </w:lvl>
    <w:lvl w:ilvl="7" w:tplc="5CCEC550">
      <w:start w:val="1"/>
      <w:numFmt w:val="lowerLetter"/>
      <w:lvlText w:val="%8."/>
      <w:lvlJc w:val="left"/>
      <w:pPr>
        <w:ind w:left="5760" w:hanging="360"/>
      </w:pPr>
    </w:lvl>
    <w:lvl w:ilvl="8" w:tplc="3E8E5FA2">
      <w:start w:val="1"/>
      <w:numFmt w:val="lowerRoman"/>
      <w:lvlText w:val="%9."/>
      <w:lvlJc w:val="right"/>
      <w:pPr>
        <w:ind w:left="6480" w:hanging="180"/>
      </w:pPr>
    </w:lvl>
  </w:abstractNum>
  <w:abstractNum w:abstractNumId="1" w15:restartNumberingAfterBreak="0">
    <w:nsid w:val="1938329C"/>
    <w:multiLevelType w:val="hybridMultilevel"/>
    <w:tmpl w:val="AD88A6C8"/>
    <w:lvl w:ilvl="0" w:tplc="F16AFBD6">
      <w:start w:val="1"/>
      <w:numFmt w:val="none"/>
      <w:lvlText w:val="1."/>
      <w:lvlJc w:val="left"/>
      <w:pPr>
        <w:ind w:left="720" w:hanging="360"/>
      </w:pPr>
      <w:rPr>
        <w:rFonts w:hint="default"/>
      </w:rPr>
    </w:lvl>
    <w:lvl w:ilvl="1" w:tplc="059CB1DE">
      <w:start w:val="1"/>
      <w:numFmt w:val="lowerLetter"/>
      <w:lvlText w:val="%2."/>
      <w:lvlJc w:val="left"/>
      <w:pPr>
        <w:ind w:left="1440" w:hanging="360"/>
      </w:pPr>
    </w:lvl>
    <w:lvl w:ilvl="2" w:tplc="431A98C8">
      <w:start w:val="1"/>
      <w:numFmt w:val="lowerRoman"/>
      <w:lvlText w:val="%3."/>
      <w:lvlJc w:val="right"/>
      <w:pPr>
        <w:ind w:left="2160" w:hanging="180"/>
      </w:pPr>
    </w:lvl>
    <w:lvl w:ilvl="3" w:tplc="9E92B3B2">
      <w:start w:val="1"/>
      <w:numFmt w:val="decimal"/>
      <w:lvlText w:val="%4."/>
      <w:lvlJc w:val="left"/>
      <w:pPr>
        <w:ind w:left="2880" w:hanging="360"/>
      </w:pPr>
    </w:lvl>
    <w:lvl w:ilvl="4" w:tplc="53402D18">
      <w:start w:val="1"/>
      <w:numFmt w:val="lowerLetter"/>
      <w:lvlText w:val="%5."/>
      <w:lvlJc w:val="left"/>
      <w:pPr>
        <w:ind w:left="3600" w:hanging="360"/>
      </w:pPr>
    </w:lvl>
    <w:lvl w:ilvl="5" w:tplc="36FCAA44">
      <w:start w:val="1"/>
      <w:numFmt w:val="lowerRoman"/>
      <w:lvlText w:val="%6."/>
      <w:lvlJc w:val="right"/>
      <w:pPr>
        <w:ind w:left="4320" w:hanging="180"/>
      </w:pPr>
    </w:lvl>
    <w:lvl w:ilvl="6" w:tplc="785C0308">
      <w:start w:val="1"/>
      <w:numFmt w:val="decimal"/>
      <w:lvlText w:val="%7."/>
      <w:lvlJc w:val="left"/>
      <w:pPr>
        <w:ind w:left="5040" w:hanging="360"/>
      </w:pPr>
    </w:lvl>
    <w:lvl w:ilvl="7" w:tplc="8A4AD564">
      <w:start w:val="1"/>
      <w:numFmt w:val="lowerLetter"/>
      <w:lvlText w:val="%8."/>
      <w:lvlJc w:val="left"/>
      <w:pPr>
        <w:ind w:left="5760" w:hanging="360"/>
      </w:pPr>
    </w:lvl>
    <w:lvl w:ilvl="8" w:tplc="FEC67660">
      <w:start w:val="1"/>
      <w:numFmt w:val="lowerRoman"/>
      <w:lvlText w:val="%9."/>
      <w:lvlJc w:val="right"/>
      <w:pPr>
        <w:ind w:left="6480" w:hanging="180"/>
      </w:pPr>
    </w:lvl>
  </w:abstractNum>
  <w:abstractNum w:abstractNumId="2" w15:restartNumberingAfterBreak="0">
    <w:nsid w:val="220E35A9"/>
    <w:multiLevelType w:val="hybridMultilevel"/>
    <w:tmpl w:val="9FD07D66"/>
    <w:lvl w:ilvl="0" w:tplc="4F62D6E8">
      <w:start w:val="1"/>
      <w:numFmt w:val="decimal"/>
      <w:lvlText w:val="%1."/>
      <w:lvlJc w:val="left"/>
      <w:pPr>
        <w:ind w:left="720" w:hanging="360"/>
      </w:pPr>
    </w:lvl>
    <w:lvl w:ilvl="1" w:tplc="0FA45B62">
      <w:start w:val="1"/>
      <w:numFmt w:val="lowerLetter"/>
      <w:lvlText w:val="%2."/>
      <w:lvlJc w:val="left"/>
      <w:pPr>
        <w:ind w:left="1440" w:hanging="360"/>
      </w:pPr>
    </w:lvl>
    <w:lvl w:ilvl="2" w:tplc="1D6C0438">
      <w:start w:val="1"/>
      <w:numFmt w:val="lowerRoman"/>
      <w:lvlText w:val="%3."/>
      <w:lvlJc w:val="right"/>
      <w:pPr>
        <w:ind w:left="2160" w:hanging="180"/>
      </w:pPr>
    </w:lvl>
    <w:lvl w:ilvl="3" w:tplc="3D16D556">
      <w:start w:val="1"/>
      <w:numFmt w:val="decimal"/>
      <w:lvlText w:val="%4."/>
      <w:lvlJc w:val="left"/>
      <w:pPr>
        <w:ind w:left="2880" w:hanging="360"/>
      </w:pPr>
    </w:lvl>
    <w:lvl w:ilvl="4" w:tplc="F4BC8C18">
      <w:start w:val="1"/>
      <w:numFmt w:val="lowerLetter"/>
      <w:lvlText w:val="%5."/>
      <w:lvlJc w:val="left"/>
      <w:pPr>
        <w:ind w:left="3600" w:hanging="360"/>
      </w:pPr>
    </w:lvl>
    <w:lvl w:ilvl="5" w:tplc="DDA6DCFE">
      <w:start w:val="1"/>
      <w:numFmt w:val="lowerRoman"/>
      <w:lvlText w:val="%6."/>
      <w:lvlJc w:val="right"/>
      <w:pPr>
        <w:ind w:left="4320" w:hanging="180"/>
      </w:pPr>
    </w:lvl>
    <w:lvl w:ilvl="6" w:tplc="A28A2512">
      <w:start w:val="1"/>
      <w:numFmt w:val="decimal"/>
      <w:lvlText w:val="%7."/>
      <w:lvlJc w:val="left"/>
      <w:pPr>
        <w:ind w:left="5040" w:hanging="360"/>
      </w:pPr>
    </w:lvl>
    <w:lvl w:ilvl="7" w:tplc="8E305618">
      <w:start w:val="1"/>
      <w:numFmt w:val="lowerLetter"/>
      <w:lvlText w:val="%8."/>
      <w:lvlJc w:val="left"/>
      <w:pPr>
        <w:ind w:left="5760" w:hanging="360"/>
      </w:pPr>
    </w:lvl>
    <w:lvl w:ilvl="8" w:tplc="68F87F1C">
      <w:start w:val="1"/>
      <w:numFmt w:val="lowerRoman"/>
      <w:lvlText w:val="%9."/>
      <w:lvlJc w:val="right"/>
      <w:pPr>
        <w:ind w:left="6480" w:hanging="180"/>
      </w:pPr>
    </w:lvl>
  </w:abstractNum>
  <w:abstractNum w:abstractNumId="3" w15:restartNumberingAfterBreak="0">
    <w:nsid w:val="23BF1EBB"/>
    <w:multiLevelType w:val="hybridMultilevel"/>
    <w:tmpl w:val="44305CEE"/>
    <w:lvl w:ilvl="0" w:tplc="AB403B22">
      <w:start w:val="1"/>
      <w:numFmt w:val="decimal"/>
      <w:lvlText w:val="%1."/>
      <w:lvlJc w:val="left"/>
      <w:pPr>
        <w:ind w:left="360" w:hanging="360"/>
      </w:pPr>
      <w:rPr>
        <w:rFonts w:hint="default"/>
      </w:rPr>
    </w:lvl>
    <w:lvl w:ilvl="1" w:tplc="0C44FE7E">
      <w:start w:val="1"/>
      <w:numFmt w:val="lowerLetter"/>
      <w:lvlText w:val="%2."/>
      <w:lvlJc w:val="left"/>
      <w:pPr>
        <w:ind w:left="1080" w:hanging="360"/>
      </w:pPr>
    </w:lvl>
    <w:lvl w:ilvl="2" w:tplc="CB86634E">
      <w:start w:val="1"/>
      <w:numFmt w:val="lowerRoman"/>
      <w:lvlText w:val="%3."/>
      <w:lvlJc w:val="right"/>
      <w:pPr>
        <w:ind w:left="1800" w:hanging="180"/>
      </w:pPr>
    </w:lvl>
    <w:lvl w:ilvl="3" w:tplc="2A882240">
      <w:start w:val="1"/>
      <w:numFmt w:val="decimal"/>
      <w:lvlText w:val="%4."/>
      <w:lvlJc w:val="left"/>
      <w:pPr>
        <w:ind w:left="2520" w:hanging="360"/>
      </w:pPr>
    </w:lvl>
    <w:lvl w:ilvl="4" w:tplc="5F547E80">
      <w:start w:val="1"/>
      <w:numFmt w:val="lowerLetter"/>
      <w:lvlText w:val="%5."/>
      <w:lvlJc w:val="left"/>
      <w:pPr>
        <w:ind w:left="3240" w:hanging="360"/>
      </w:pPr>
    </w:lvl>
    <w:lvl w:ilvl="5" w:tplc="980C96BC">
      <w:start w:val="1"/>
      <w:numFmt w:val="lowerRoman"/>
      <w:lvlText w:val="%6."/>
      <w:lvlJc w:val="right"/>
      <w:pPr>
        <w:ind w:left="3960" w:hanging="180"/>
      </w:pPr>
    </w:lvl>
    <w:lvl w:ilvl="6" w:tplc="4F26DF3C">
      <w:start w:val="1"/>
      <w:numFmt w:val="decimal"/>
      <w:lvlText w:val="%7."/>
      <w:lvlJc w:val="left"/>
      <w:pPr>
        <w:ind w:left="4680" w:hanging="360"/>
      </w:pPr>
    </w:lvl>
    <w:lvl w:ilvl="7" w:tplc="A94AEA54">
      <w:start w:val="1"/>
      <w:numFmt w:val="lowerLetter"/>
      <w:lvlText w:val="%8."/>
      <w:lvlJc w:val="left"/>
      <w:pPr>
        <w:ind w:left="5400" w:hanging="360"/>
      </w:pPr>
    </w:lvl>
    <w:lvl w:ilvl="8" w:tplc="2A70741E">
      <w:start w:val="1"/>
      <w:numFmt w:val="lowerRoman"/>
      <w:lvlText w:val="%9."/>
      <w:lvlJc w:val="right"/>
      <w:pPr>
        <w:ind w:left="6120" w:hanging="180"/>
      </w:pPr>
    </w:lvl>
  </w:abstractNum>
  <w:abstractNum w:abstractNumId="4" w15:restartNumberingAfterBreak="0">
    <w:nsid w:val="29FB4B9A"/>
    <w:multiLevelType w:val="hybridMultilevel"/>
    <w:tmpl w:val="2D0C897E"/>
    <w:lvl w:ilvl="0" w:tplc="2012BB68">
      <w:start w:val="1"/>
      <w:numFmt w:val="decimal"/>
      <w:lvlText w:val="%1."/>
      <w:lvlJc w:val="left"/>
      <w:pPr>
        <w:ind w:left="-1800" w:hanging="360"/>
      </w:pPr>
      <w:rPr>
        <w:rFonts w:hint="default"/>
      </w:rPr>
    </w:lvl>
    <w:lvl w:ilvl="1" w:tplc="28FA5ACA">
      <w:start w:val="1"/>
      <w:numFmt w:val="lowerLetter"/>
      <w:lvlText w:val="%2."/>
      <w:lvlJc w:val="left"/>
      <w:pPr>
        <w:ind w:left="-1080" w:hanging="360"/>
      </w:pPr>
    </w:lvl>
    <w:lvl w:ilvl="2" w:tplc="7CE24A94">
      <w:start w:val="1"/>
      <w:numFmt w:val="lowerRoman"/>
      <w:lvlText w:val="%3."/>
      <w:lvlJc w:val="right"/>
      <w:pPr>
        <w:ind w:left="-360" w:hanging="180"/>
      </w:pPr>
    </w:lvl>
    <w:lvl w:ilvl="3" w:tplc="9BB87872">
      <w:start w:val="1"/>
      <w:numFmt w:val="decimal"/>
      <w:lvlText w:val="%4."/>
      <w:lvlJc w:val="left"/>
      <w:pPr>
        <w:ind w:left="360" w:hanging="360"/>
      </w:pPr>
    </w:lvl>
    <w:lvl w:ilvl="4" w:tplc="2EA84396">
      <w:start w:val="1"/>
      <w:numFmt w:val="lowerLetter"/>
      <w:lvlText w:val="%5."/>
      <w:lvlJc w:val="left"/>
      <w:pPr>
        <w:ind w:left="1080" w:hanging="360"/>
      </w:pPr>
    </w:lvl>
    <w:lvl w:ilvl="5" w:tplc="1D721C74">
      <w:start w:val="1"/>
      <w:numFmt w:val="lowerRoman"/>
      <w:lvlText w:val="%6."/>
      <w:lvlJc w:val="right"/>
      <w:pPr>
        <w:ind w:left="1800" w:hanging="180"/>
      </w:pPr>
    </w:lvl>
    <w:lvl w:ilvl="6" w:tplc="E1D2E6B6">
      <w:start w:val="1"/>
      <w:numFmt w:val="decimal"/>
      <w:lvlText w:val="%7."/>
      <w:lvlJc w:val="left"/>
      <w:pPr>
        <w:ind w:left="2520" w:hanging="360"/>
      </w:pPr>
    </w:lvl>
    <w:lvl w:ilvl="7" w:tplc="54AA5874">
      <w:start w:val="1"/>
      <w:numFmt w:val="lowerLetter"/>
      <w:lvlText w:val="%8."/>
      <w:lvlJc w:val="left"/>
      <w:pPr>
        <w:ind w:left="3240" w:hanging="360"/>
      </w:pPr>
    </w:lvl>
    <w:lvl w:ilvl="8" w:tplc="F278A8EE">
      <w:start w:val="1"/>
      <w:numFmt w:val="lowerRoman"/>
      <w:lvlText w:val="%9."/>
      <w:lvlJc w:val="right"/>
      <w:pPr>
        <w:ind w:left="3960" w:hanging="180"/>
      </w:pPr>
    </w:lvl>
  </w:abstractNum>
  <w:abstractNum w:abstractNumId="5" w15:restartNumberingAfterBreak="0">
    <w:nsid w:val="33F61508"/>
    <w:multiLevelType w:val="hybridMultilevel"/>
    <w:tmpl w:val="00B20152"/>
    <w:lvl w:ilvl="0" w:tplc="236A1552">
      <w:start w:val="1"/>
      <w:numFmt w:val="decimal"/>
      <w:lvlText w:val="%1."/>
      <w:lvlJc w:val="left"/>
      <w:pPr>
        <w:ind w:left="720" w:hanging="360"/>
      </w:pPr>
    </w:lvl>
    <w:lvl w:ilvl="1" w:tplc="40D0BC14">
      <w:start w:val="1"/>
      <w:numFmt w:val="lowerLetter"/>
      <w:lvlText w:val="%2."/>
      <w:lvlJc w:val="left"/>
      <w:pPr>
        <w:ind w:left="1440" w:hanging="360"/>
      </w:pPr>
    </w:lvl>
    <w:lvl w:ilvl="2" w:tplc="DF78B3B6">
      <w:start w:val="1"/>
      <w:numFmt w:val="lowerRoman"/>
      <w:lvlText w:val="%3."/>
      <w:lvlJc w:val="right"/>
      <w:pPr>
        <w:ind w:left="2160" w:hanging="180"/>
      </w:pPr>
    </w:lvl>
    <w:lvl w:ilvl="3" w:tplc="F796CC84">
      <w:start w:val="1"/>
      <w:numFmt w:val="decimal"/>
      <w:lvlText w:val="%4."/>
      <w:lvlJc w:val="left"/>
      <w:pPr>
        <w:ind w:left="2880" w:hanging="360"/>
      </w:pPr>
    </w:lvl>
    <w:lvl w:ilvl="4" w:tplc="9EF00A4A">
      <w:start w:val="1"/>
      <w:numFmt w:val="lowerLetter"/>
      <w:lvlText w:val="%5."/>
      <w:lvlJc w:val="left"/>
      <w:pPr>
        <w:ind w:left="3600" w:hanging="360"/>
      </w:pPr>
    </w:lvl>
    <w:lvl w:ilvl="5" w:tplc="3A4846AE">
      <w:start w:val="1"/>
      <w:numFmt w:val="lowerRoman"/>
      <w:lvlText w:val="%6."/>
      <w:lvlJc w:val="right"/>
      <w:pPr>
        <w:ind w:left="4320" w:hanging="180"/>
      </w:pPr>
    </w:lvl>
    <w:lvl w:ilvl="6" w:tplc="E0CA31E2">
      <w:start w:val="1"/>
      <w:numFmt w:val="decimal"/>
      <w:lvlText w:val="%7."/>
      <w:lvlJc w:val="left"/>
      <w:pPr>
        <w:ind w:left="5040" w:hanging="360"/>
      </w:pPr>
    </w:lvl>
    <w:lvl w:ilvl="7" w:tplc="FCD2C726">
      <w:start w:val="1"/>
      <w:numFmt w:val="lowerLetter"/>
      <w:lvlText w:val="%8."/>
      <w:lvlJc w:val="left"/>
      <w:pPr>
        <w:ind w:left="5760" w:hanging="360"/>
      </w:pPr>
    </w:lvl>
    <w:lvl w:ilvl="8" w:tplc="AA0AB52A">
      <w:start w:val="1"/>
      <w:numFmt w:val="lowerRoman"/>
      <w:lvlText w:val="%9."/>
      <w:lvlJc w:val="right"/>
      <w:pPr>
        <w:ind w:left="6480" w:hanging="180"/>
      </w:pPr>
    </w:lvl>
  </w:abstractNum>
  <w:abstractNum w:abstractNumId="6" w15:restartNumberingAfterBreak="0">
    <w:nsid w:val="368D0829"/>
    <w:multiLevelType w:val="hybridMultilevel"/>
    <w:tmpl w:val="5A34D87E"/>
    <w:lvl w:ilvl="0" w:tplc="D92ABAFA">
      <w:start w:val="1"/>
      <w:numFmt w:val="decimal"/>
      <w:lvlText w:val="%1"/>
      <w:lvlJc w:val="left"/>
      <w:pPr>
        <w:ind w:left="720" w:hanging="360"/>
      </w:pPr>
      <w:rPr>
        <w:rFonts w:hint="default"/>
      </w:rPr>
    </w:lvl>
    <w:lvl w:ilvl="1" w:tplc="8E840582">
      <w:start w:val="1"/>
      <w:numFmt w:val="lowerLetter"/>
      <w:lvlText w:val="%2."/>
      <w:lvlJc w:val="left"/>
      <w:pPr>
        <w:ind w:left="1440" w:hanging="360"/>
      </w:pPr>
    </w:lvl>
    <w:lvl w:ilvl="2" w:tplc="C518B2D0">
      <w:start w:val="1"/>
      <w:numFmt w:val="lowerRoman"/>
      <w:lvlText w:val="%3."/>
      <w:lvlJc w:val="right"/>
      <w:pPr>
        <w:ind w:left="2160" w:hanging="180"/>
      </w:pPr>
    </w:lvl>
    <w:lvl w:ilvl="3" w:tplc="764A5F38">
      <w:start w:val="1"/>
      <w:numFmt w:val="decimal"/>
      <w:lvlText w:val="%4."/>
      <w:lvlJc w:val="left"/>
      <w:pPr>
        <w:ind w:left="2880" w:hanging="360"/>
      </w:pPr>
    </w:lvl>
    <w:lvl w:ilvl="4" w:tplc="3E56BB96">
      <w:start w:val="1"/>
      <w:numFmt w:val="lowerLetter"/>
      <w:lvlText w:val="%5."/>
      <w:lvlJc w:val="left"/>
      <w:pPr>
        <w:ind w:left="3600" w:hanging="360"/>
      </w:pPr>
    </w:lvl>
    <w:lvl w:ilvl="5" w:tplc="1F1CD342">
      <w:start w:val="1"/>
      <w:numFmt w:val="lowerRoman"/>
      <w:lvlText w:val="%6."/>
      <w:lvlJc w:val="right"/>
      <w:pPr>
        <w:ind w:left="4320" w:hanging="180"/>
      </w:pPr>
    </w:lvl>
    <w:lvl w:ilvl="6" w:tplc="059208FA">
      <w:start w:val="1"/>
      <w:numFmt w:val="decimal"/>
      <w:lvlText w:val="%7."/>
      <w:lvlJc w:val="left"/>
      <w:pPr>
        <w:ind w:left="5040" w:hanging="360"/>
      </w:pPr>
    </w:lvl>
    <w:lvl w:ilvl="7" w:tplc="CA7C6A7C">
      <w:start w:val="1"/>
      <w:numFmt w:val="lowerLetter"/>
      <w:lvlText w:val="%8."/>
      <w:lvlJc w:val="left"/>
      <w:pPr>
        <w:ind w:left="5760" w:hanging="360"/>
      </w:pPr>
    </w:lvl>
    <w:lvl w:ilvl="8" w:tplc="AEE0682A">
      <w:start w:val="1"/>
      <w:numFmt w:val="lowerRoman"/>
      <w:lvlText w:val="%9."/>
      <w:lvlJc w:val="right"/>
      <w:pPr>
        <w:ind w:left="6480" w:hanging="180"/>
      </w:pPr>
    </w:lvl>
  </w:abstractNum>
  <w:abstractNum w:abstractNumId="7" w15:restartNumberingAfterBreak="0">
    <w:nsid w:val="4B7B7CCA"/>
    <w:multiLevelType w:val="hybridMultilevel"/>
    <w:tmpl w:val="54A22E38"/>
    <w:lvl w:ilvl="0" w:tplc="93BAB106">
      <w:start w:val="1"/>
      <w:numFmt w:val="decimal"/>
      <w:lvlText w:val="%1."/>
      <w:lvlJc w:val="left"/>
      <w:pPr>
        <w:ind w:left="360" w:hanging="360"/>
      </w:pPr>
      <w:rPr>
        <w:rFonts w:hint="default"/>
      </w:rPr>
    </w:lvl>
    <w:lvl w:ilvl="1" w:tplc="A5C4DB44">
      <w:start w:val="1"/>
      <w:numFmt w:val="lowerLetter"/>
      <w:lvlText w:val="%2."/>
      <w:lvlJc w:val="left"/>
      <w:pPr>
        <w:ind w:left="1080" w:hanging="360"/>
      </w:pPr>
    </w:lvl>
    <w:lvl w:ilvl="2" w:tplc="62CED25C">
      <w:start w:val="1"/>
      <w:numFmt w:val="lowerRoman"/>
      <w:lvlText w:val="%3."/>
      <w:lvlJc w:val="right"/>
      <w:pPr>
        <w:ind w:left="1800" w:hanging="180"/>
      </w:pPr>
    </w:lvl>
    <w:lvl w:ilvl="3" w:tplc="8B1A0BB0">
      <w:start w:val="1"/>
      <w:numFmt w:val="decimal"/>
      <w:lvlText w:val="%4."/>
      <w:lvlJc w:val="left"/>
      <w:pPr>
        <w:ind w:left="2520" w:hanging="360"/>
      </w:pPr>
    </w:lvl>
    <w:lvl w:ilvl="4" w:tplc="C9D0CB44">
      <w:start w:val="1"/>
      <w:numFmt w:val="lowerLetter"/>
      <w:lvlText w:val="%5."/>
      <w:lvlJc w:val="left"/>
      <w:pPr>
        <w:ind w:left="3240" w:hanging="360"/>
      </w:pPr>
    </w:lvl>
    <w:lvl w:ilvl="5" w:tplc="A292241E">
      <w:start w:val="1"/>
      <w:numFmt w:val="lowerRoman"/>
      <w:lvlText w:val="%6."/>
      <w:lvlJc w:val="right"/>
      <w:pPr>
        <w:ind w:left="3960" w:hanging="180"/>
      </w:pPr>
    </w:lvl>
    <w:lvl w:ilvl="6" w:tplc="EB34AAB4">
      <w:start w:val="1"/>
      <w:numFmt w:val="decimal"/>
      <w:lvlText w:val="%7."/>
      <w:lvlJc w:val="left"/>
      <w:pPr>
        <w:ind w:left="4680" w:hanging="360"/>
      </w:pPr>
    </w:lvl>
    <w:lvl w:ilvl="7" w:tplc="5CDE0D74">
      <w:start w:val="1"/>
      <w:numFmt w:val="lowerLetter"/>
      <w:lvlText w:val="%8."/>
      <w:lvlJc w:val="left"/>
      <w:pPr>
        <w:ind w:left="5400" w:hanging="360"/>
      </w:pPr>
    </w:lvl>
    <w:lvl w:ilvl="8" w:tplc="5DB68876">
      <w:start w:val="1"/>
      <w:numFmt w:val="lowerRoman"/>
      <w:lvlText w:val="%9."/>
      <w:lvlJc w:val="right"/>
      <w:pPr>
        <w:ind w:left="6120" w:hanging="180"/>
      </w:pPr>
    </w:lvl>
  </w:abstractNum>
  <w:abstractNum w:abstractNumId="8" w15:restartNumberingAfterBreak="0">
    <w:nsid w:val="4C3C54ED"/>
    <w:multiLevelType w:val="hybridMultilevel"/>
    <w:tmpl w:val="AC5E2D60"/>
    <w:lvl w:ilvl="0" w:tplc="020603D0">
      <w:start w:val="1"/>
      <w:numFmt w:val="decimal"/>
      <w:lvlText w:val="%1"/>
      <w:lvlJc w:val="left"/>
      <w:pPr>
        <w:ind w:left="720" w:hanging="360"/>
      </w:pPr>
      <w:rPr>
        <w:rFonts w:hint="default"/>
      </w:rPr>
    </w:lvl>
    <w:lvl w:ilvl="1" w:tplc="83BADDA2">
      <w:start w:val="1"/>
      <w:numFmt w:val="lowerLetter"/>
      <w:lvlText w:val="%2."/>
      <w:lvlJc w:val="left"/>
      <w:pPr>
        <w:ind w:left="1440" w:hanging="360"/>
      </w:pPr>
    </w:lvl>
    <w:lvl w:ilvl="2" w:tplc="1646CBB2">
      <w:start w:val="1"/>
      <w:numFmt w:val="lowerRoman"/>
      <w:lvlText w:val="%3."/>
      <w:lvlJc w:val="right"/>
      <w:pPr>
        <w:ind w:left="2160" w:hanging="180"/>
      </w:pPr>
    </w:lvl>
    <w:lvl w:ilvl="3" w:tplc="FD3445DC">
      <w:start w:val="1"/>
      <w:numFmt w:val="decimal"/>
      <w:lvlText w:val="%4."/>
      <w:lvlJc w:val="left"/>
      <w:pPr>
        <w:ind w:left="2880" w:hanging="360"/>
      </w:pPr>
    </w:lvl>
    <w:lvl w:ilvl="4" w:tplc="95185EE6">
      <w:start w:val="1"/>
      <w:numFmt w:val="lowerLetter"/>
      <w:lvlText w:val="%5."/>
      <w:lvlJc w:val="left"/>
      <w:pPr>
        <w:ind w:left="3600" w:hanging="360"/>
      </w:pPr>
    </w:lvl>
    <w:lvl w:ilvl="5" w:tplc="26060B8A">
      <w:start w:val="1"/>
      <w:numFmt w:val="lowerRoman"/>
      <w:lvlText w:val="%6."/>
      <w:lvlJc w:val="right"/>
      <w:pPr>
        <w:ind w:left="4320" w:hanging="180"/>
      </w:pPr>
    </w:lvl>
    <w:lvl w:ilvl="6" w:tplc="18A2595C">
      <w:start w:val="1"/>
      <w:numFmt w:val="decimal"/>
      <w:lvlText w:val="%7."/>
      <w:lvlJc w:val="left"/>
      <w:pPr>
        <w:ind w:left="5040" w:hanging="360"/>
      </w:pPr>
    </w:lvl>
    <w:lvl w:ilvl="7" w:tplc="7096BE0E">
      <w:start w:val="1"/>
      <w:numFmt w:val="lowerLetter"/>
      <w:lvlText w:val="%8."/>
      <w:lvlJc w:val="left"/>
      <w:pPr>
        <w:ind w:left="5760" w:hanging="360"/>
      </w:pPr>
    </w:lvl>
    <w:lvl w:ilvl="8" w:tplc="B3F0A93A">
      <w:start w:val="1"/>
      <w:numFmt w:val="lowerRoman"/>
      <w:lvlText w:val="%9."/>
      <w:lvlJc w:val="right"/>
      <w:pPr>
        <w:ind w:left="6480" w:hanging="180"/>
      </w:pPr>
    </w:lvl>
  </w:abstractNum>
  <w:abstractNum w:abstractNumId="9" w15:restartNumberingAfterBreak="0">
    <w:nsid w:val="59A43444"/>
    <w:multiLevelType w:val="hybridMultilevel"/>
    <w:tmpl w:val="810C1848"/>
    <w:lvl w:ilvl="0" w:tplc="DF822C74">
      <w:start w:val="2"/>
      <w:numFmt w:val="decimal"/>
      <w:lvlText w:val="%1"/>
      <w:lvlJc w:val="left"/>
      <w:pPr>
        <w:ind w:left="720" w:hanging="360"/>
      </w:pPr>
      <w:rPr>
        <w:rFonts w:hint="default"/>
        <w:b/>
      </w:rPr>
    </w:lvl>
    <w:lvl w:ilvl="1" w:tplc="EB500546">
      <w:start w:val="1"/>
      <w:numFmt w:val="lowerLetter"/>
      <w:lvlText w:val="%2."/>
      <w:lvlJc w:val="left"/>
      <w:pPr>
        <w:ind w:left="1440" w:hanging="360"/>
      </w:pPr>
    </w:lvl>
    <w:lvl w:ilvl="2" w:tplc="88CC5C76">
      <w:start w:val="1"/>
      <w:numFmt w:val="lowerRoman"/>
      <w:lvlText w:val="%3."/>
      <w:lvlJc w:val="right"/>
      <w:pPr>
        <w:ind w:left="2160" w:hanging="180"/>
      </w:pPr>
    </w:lvl>
    <w:lvl w:ilvl="3" w:tplc="AEDCBE66">
      <w:start w:val="1"/>
      <w:numFmt w:val="decimal"/>
      <w:lvlText w:val="%4."/>
      <w:lvlJc w:val="left"/>
      <w:pPr>
        <w:ind w:left="2880" w:hanging="360"/>
      </w:pPr>
    </w:lvl>
    <w:lvl w:ilvl="4" w:tplc="CD80377A">
      <w:start w:val="1"/>
      <w:numFmt w:val="lowerLetter"/>
      <w:lvlText w:val="%5."/>
      <w:lvlJc w:val="left"/>
      <w:pPr>
        <w:ind w:left="3600" w:hanging="360"/>
      </w:pPr>
    </w:lvl>
    <w:lvl w:ilvl="5" w:tplc="C616D2E8">
      <w:start w:val="1"/>
      <w:numFmt w:val="lowerRoman"/>
      <w:lvlText w:val="%6."/>
      <w:lvlJc w:val="right"/>
      <w:pPr>
        <w:ind w:left="4320" w:hanging="180"/>
      </w:pPr>
    </w:lvl>
    <w:lvl w:ilvl="6" w:tplc="96B07D56">
      <w:start w:val="1"/>
      <w:numFmt w:val="decimal"/>
      <w:lvlText w:val="%7."/>
      <w:lvlJc w:val="left"/>
      <w:pPr>
        <w:ind w:left="5040" w:hanging="360"/>
      </w:pPr>
    </w:lvl>
    <w:lvl w:ilvl="7" w:tplc="A9583FB8">
      <w:start w:val="1"/>
      <w:numFmt w:val="lowerLetter"/>
      <w:lvlText w:val="%8."/>
      <w:lvlJc w:val="left"/>
      <w:pPr>
        <w:ind w:left="5760" w:hanging="360"/>
      </w:pPr>
    </w:lvl>
    <w:lvl w:ilvl="8" w:tplc="07A21862">
      <w:start w:val="1"/>
      <w:numFmt w:val="lowerRoman"/>
      <w:lvlText w:val="%9."/>
      <w:lvlJc w:val="right"/>
      <w:pPr>
        <w:ind w:left="6480" w:hanging="180"/>
      </w:pPr>
    </w:lvl>
  </w:abstractNum>
  <w:abstractNum w:abstractNumId="10" w15:restartNumberingAfterBreak="0">
    <w:nsid w:val="5A43182F"/>
    <w:multiLevelType w:val="hybridMultilevel"/>
    <w:tmpl w:val="D9F887A6"/>
    <w:lvl w:ilvl="0" w:tplc="6A0A76FE">
      <w:start w:val="1"/>
      <w:numFmt w:val="none"/>
      <w:lvlText w:val="1."/>
      <w:lvlJc w:val="left"/>
      <w:pPr>
        <w:ind w:left="720" w:hanging="360"/>
      </w:pPr>
      <w:rPr>
        <w:rFonts w:hint="default"/>
      </w:rPr>
    </w:lvl>
    <w:lvl w:ilvl="1" w:tplc="79A09362">
      <w:start w:val="1"/>
      <w:numFmt w:val="lowerLetter"/>
      <w:lvlText w:val="%2."/>
      <w:lvlJc w:val="left"/>
      <w:pPr>
        <w:ind w:left="1440" w:hanging="360"/>
      </w:pPr>
    </w:lvl>
    <w:lvl w:ilvl="2" w:tplc="B2424424">
      <w:start w:val="1"/>
      <w:numFmt w:val="lowerRoman"/>
      <w:lvlText w:val="%3."/>
      <w:lvlJc w:val="right"/>
      <w:pPr>
        <w:ind w:left="2160" w:hanging="180"/>
      </w:pPr>
    </w:lvl>
    <w:lvl w:ilvl="3" w:tplc="76FC171A">
      <w:start w:val="1"/>
      <w:numFmt w:val="decimal"/>
      <w:lvlText w:val="%4."/>
      <w:lvlJc w:val="left"/>
      <w:pPr>
        <w:ind w:left="2880" w:hanging="360"/>
      </w:pPr>
    </w:lvl>
    <w:lvl w:ilvl="4" w:tplc="C26EB210">
      <w:start w:val="1"/>
      <w:numFmt w:val="lowerLetter"/>
      <w:lvlText w:val="%5."/>
      <w:lvlJc w:val="left"/>
      <w:pPr>
        <w:ind w:left="3600" w:hanging="360"/>
      </w:pPr>
    </w:lvl>
    <w:lvl w:ilvl="5" w:tplc="B9707654">
      <w:start w:val="1"/>
      <w:numFmt w:val="lowerRoman"/>
      <w:lvlText w:val="%6."/>
      <w:lvlJc w:val="right"/>
      <w:pPr>
        <w:ind w:left="4320" w:hanging="180"/>
      </w:pPr>
    </w:lvl>
    <w:lvl w:ilvl="6" w:tplc="FCF26C54">
      <w:start w:val="1"/>
      <w:numFmt w:val="decimal"/>
      <w:lvlText w:val="%7."/>
      <w:lvlJc w:val="left"/>
      <w:pPr>
        <w:ind w:left="5040" w:hanging="360"/>
      </w:pPr>
    </w:lvl>
    <w:lvl w:ilvl="7" w:tplc="43E4CCAA">
      <w:start w:val="1"/>
      <w:numFmt w:val="lowerLetter"/>
      <w:lvlText w:val="%8."/>
      <w:lvlJc w:val="left"/>
      <w:pPr>
        <w:ind w:left="5760" w:hanging="360"/>
      </w:pPr>
    </w:lvl>
    <w:lvl w:ilvl="8" w:tplc="40763DC4">
      <w:start w:val="1"/>
      <w:numFmt w:val="lowerRoman"/>
      <w:lvlText w:val="%9."/>
      <w:lvlJc w:val="right"/>
      <w:pPr>
        <w:ind w:left="6480" w:hanging="180"/>
      </w:pPr>
    </w:lvl>
  </w:abstractNum>
  <w:abstractNum w:abstractNumId="11" w15:restartNumberingAfterBreak="0">
    <w:nsid w:val="686717EE"/>
    <w:multiLevelType w:val="hybridMultilevel"/>
    <w:tmpl w:val="676C2E56"/>
    <w:styleLink w:val="1"/>
    <w:lvl w:ilvl="0" w:tplc="F4422FC0">
      <w:start w:val="1"/>
      <w:numFmt w:val="decimal"/>
      <w:pStyle w:val="1"/>
      <w:lvlText w:val="%1"/>
      <w:lvlJc w:val="left"/>
      <w:pPr>
        <w:ind w:left="720" w:hanging="360"/>
      </w:pPr>
      <w:rPr>
        <w:rFonts w:hint="default"/>
      </w:rPr>
    </w:lvl>
    <w:lvl w:ilvl="1" w:tplc="46B03D9C">
      <w:start w:val="1"/>
      <w:numFmt w:val="lowerLetter"/>
      <w:lvlText w:val="%2."/>
      <w:lvlJc w:val="left"/>
      <w:pPr>
        <w:ind w:left="1440" w:hanging="360"/>
      </w:pPr>
    </w:lvl>
    <w:lvl w:ilvl="2" w:tplc="1666C478">
      <w:start w:val="1"/>
      <w:numFmt w:val="lowerRoman"/>
      <w:lvlText w:val="%3."/>
      <w:lvlJc w:val="right"/>
      <w:pPr>
        <w:ind w:left="2160" w:hanging="180"/>
      </w:pPr>
    </w:lvl>
    <w:lvl w:ilvl="3" w:tplc="D2D25070">
      <w:start w:val="1"/>
      <w:numFmt w:val="decimal"/>
      <w:lvlText w:val="%4."/>
      <w:lvlJc w:val="left"/>
      <w:pPr>
        <w:ind w:left="2880" w:hanging="360"/>
      </w:pPr>
    </w:lvl>
    <w:lvl w:ilvl="4" w:tplc="561A8CAA">
      <w:start w:val="1"/>
      <w:numFmt w:val="lowerLetter"/>
      <w:lvlText w:val="%5."/>
      <w:lvlJc w:val="left"/>
      <w:pPr>
        <w:ind w:left="3600" w:hanging="360"/>
      </w:pPr>
    </w:lvl>
    <w:lvl w:ilvl="5" w:tplc="F1B4304A">
      <w:start w:val="1"/>
      <w:numFmt w:val="lowerRoman"/>
      <w:lvlText w:val="%6."/>
      <w:lvlJc w:val="right"/>
      <w:pPr>
        <w:ind w:left="4320" w:hanging="180"/>
      </w:pPr>
    </w:lvl>
    <w:lvl w:ilvl="6" w:tplc="DE32BD20">
      <w:start w:val="1"/>
      <w:numFmt w:val="decimal"/>
      <w:lvlText w:val="%7."/>
      <w:lvlJc w:val="left"/>
      <w:pPr>
        <w:ind w:left="5040" w:hanging="360"/>
      </w:pPr>
    </w:lvl>
    <w:lvl w:ilvl="7" w:tplc="05782566">
      <w:start w:val="1"/>
      <w:numFmt w:val="lowerLetter"/>
      <w:lvlText w:val="%8."/>
      <w:lvlJc w:val="left"/>
      <w:pPr>
        <w:ind w:left="5760" w:hanging="360"/>
      </w:pPr>
    </w:lvl>
    <w:lvl w:ilvl="8" w:tplc="34F029CA">
      <w:start w:val="1"/>
      <w:numFmt w:val="lowerRoman"/>
      <w:lvlText w:val="%9."/>
      <w:lvlJc w:val="right"/>
      <w:pPr>
        <w:ind w:left="6480" w:hanging="180"/>
      </w:pPr>
    </w:lvl>
  </w:abstractNum>
  <w:abstractNum w:abstractNumId="12" w15:restartNumberingAfterBreak="0">
    <w:nsid w:val="77351030"/>
    <w:multiLevelType w:val="hybridMultilevel"/>
    <w:tmpl w:val="4AF86F48"/>
    <w:lvl w:ilvl="0" w:tplc="AA0C1646">
      <w:start w:val="1"/>
      <w:numFmt w:val="decimal"/>
      <w:lvlText w:val="%1"/>
      <w:lvlJc w:val="left"/>
      <w:pPr>
        <w:ind w:left="1080" w:hanging="360"/>
      </w:pPr>
      <w:rPr>
        <w:rFonts w:hint="default"/>
      </w:rPr>
    </w:lvl>
    <w:lvl w:ilvl="1" w:tplc="F9ACD0DC">
      <w:start w:val="1"/>
      <w:numFmt w:val="lowerLetter"/>
      <w:lvlText w:val="%2."/>
      <w:lvlJc w:val="left"/>
      <w:pPr>
        <w:ind w:left="1800" w:hanging="360"/>
      </w:pPr>
    </w:lvl>
    <w:lvl w:ilvl="2" w:tplc="3AFA0516">
      <w:start w:val="1"/>
      <w:numFmt w:val="lowerRoman"/>
      <w:lvlText w:val="%3."/>
      <w:lvlJc w:val="right"/>
      <w:pPr>
        <w:ind w:left="2520" w:hanging="180"/>
      </w:pPr>
    </w:lvl>
    <w:lvl w:ilvl="3" w:tplc="9D263690">
      <w:start w:val="1"/>
      <w:numFmt w:val="decimal"/>
      <w:lvlText w:val="%4."/>
      <w:lvlJc w:val="left"/>
      <w:pPr>
        <w:ind w:left="3240" w:hanging="360"/>
      </w:pPr>
    </w:lvl>
    <w:lvl w:ilvl="4" w:tplc="956480D2">
      <w:start w:val="1"/>
      <w:numFmt w:val="lowerLetter"/>
      <w:lvlText w:val="%5."/>
      <w:lvlJc w:val="left"/>
      <w:pPr>
        <w:ind w:left="3960" w:hanging="360"/>
      </w:pPr>
    </w:lvl>
    <w:lvl w:ilvl="5" w:tplc="6126800E">
      <w:start w:val="1"/>
      <w:numFmt w:val="lowerRoman"/>
      <w:lvlText w:val="%6."/>
      <w:lvlJc w:val="right"/>
      <w:pPr>
        <w:ind w:left="4680" w:hanging="180"/>
      </w:pPr>
    </w:lvl>
    <w:lvl w:ilvl="6" w:tplc="2716F5D2">
      <w:start w:val="1"/>
      <w:numFmt w:val="decimal"/>
      <w:lvlText w:val="%7."/>
      <w:lvlJc w:val="left"/>
      <w:pPr>
        <w:ind w:left="5400" w:hanging="360"/>
      </w:pPr>
    </w:lvl>
    <w:lvl w:ilvl="7" w:tplc="43548316">
      <w:start w:val="1"/>
      <w:numFmt w:val="lowerLetter"/>
      <w:lvlText w:val="%8."/>
      <w:lvlJc w:val="left"/>
      <w:pPr>
        <w:ind w:left="6120" w:hanging="360"/>
      </w:pPr>
    </w:lvl>
    <w:lvl w:ilvl="8" w:tplc="5D98E5B4">
      <w:start w:val="1"/>
      <w:numFmt w:val="lowerRoman"/>
      <w:lvlText w:val="%9."/>
      <w:lvlJc w:val="right"/>
      <w:pPr>
        <w:ind w:left="6840" w:hanging="180"/>
      </w:pPr>
    </w:lvl>
  </w:abstractNum>
  <w:abstractNum w:abstractNumId="13" w15:restartNumberingAfterBreak="0">
    <w:nsid w:val="7F425E01"/>
    <w:multiLevelType w:val="hybridMultilevel"/>
    <w:tmpl w:val="3AD2D3B2"/>
    <w:lvl w:ilvl="0" w:tplc="E94A70E8">
      <w:start w:val="1"/>
      <w:numFmt w:val="decimal"/>
      <w:lvlText w:val="%1."/>
      <w:lvlJc w:val="left"/>
      <w:pPr>
        <w:ind w:left="720" w:hanging="360"/>
      </w:pPr>
      <w:rPr>
        <w:b/>
        <w:bCs/>
      </w:rPr>
    </w:lvl>
    <w:lvl w:ilvl="1" w:tplc="0B44A24A">
      <w:start w:val="1"/>
      <w:numFmt w:val="lowerLetter"/>
      <w:lvlText w:val="%2."/>
      <w:lvlJc w:val="left"/>
      <w:pPr>
        <w:ind w:left="1440" w:hanging="360"/>
      </w:pPr>
    </w:lvl>
    <w:lvl w:ilvl="2" w:tplc="81D64E24">
      <w:start w:val="1"/>
      <w:numFmt w:val="lowerRoman"/>
      <w:lvlText w:val="%3."/>
      <w:lvlJc w:val="right"/>
      <w:pPr>
        <w:ind w:left="2160" w:hanging="180"/>
      </w:pPr>
    </w:lvl>
    <w:lvl w:ilvl="3" w:tplc="312E2FAE">
      <w:start w:val="1"/>
      <w:numFmt w:val="decimal"/>
      <w:lvlText w:val="%4."/>
      <w:lvlJc w:val="left"/>
      <w:pPr>
        <w:ind w:left="2880" w:hanging="360"/>
      </w:pPr>
    </w:lvl>
    <w:lvl w:ilvl="4" w:tplc="B3F43430">
      <w:start w:val="1"/>
      <w:numFmt w:val="lowerLetter"/>
      <w:lvlText w:val="%5."/>
      <w:lvlJc w:val="left"/>
      <w:pPr>
        <w:ind w:left="3600" w:hanging="360"/>
      </w:pPr>
    </w:lvl>
    <w:lvl w:ilvl="5" w:tplc="65D63F66">
      <w:start w:val="1"/>
      <w:numFmt w:val="lowerRoman"/>
      <w:lvlText w:val="%6."/>
      <w:lvlJc w:val="right"/>
      <w:pPr>
        <w:ind w:left="4320" w:hanging="180"/>
      </w:pPr>
    </w:lvl>
    <w:lvl w:ilvl="6" w:tplc="7B1EC104">
      <w:start w:val="1"/>
      <w:numFmt w:val="decimal"/>
      <w:lvlText w:val="%7."/>
      <w:lvlJc w:val="left"/>
      <w:pPr>
        <w:ind w:left="5040" w:hanging="360"/>
      </w:pPr>
    </w:lvl>
    <w:lvl w:ilvl="7" w:tplc="7024B104">
      <w:start w:val="1"/>
      <w:numFmt w:val="lowerLetter"/>
      <w:lvlText w:val="%8."/>
      <w:lvlJc w:val="left"/>
      <w:pPr>
        <w:ind w:left="5760" w:hanging="360"/>
      </w:pPr>
    </w:lvl>
    <w:lvl w:ilvl="8" w:tplc="604822A4">
      <w:start w:val="1"/>
      <w:numFmt w:val="lowerRoman"/>
      <w:lvlText w:val="%9."/>
      <w:lvlJc w:val="right"/>
      <w:pPr>
        <w:ind w:left="6480" w:hanging="180"/>
      </w:pPr>
    </w:lvl>
  </w:abstractNum>
  <w:num w:numId="1" w16cid:durableId="1834948170">
    <w:abstractNumId w:val="4"/>
  </w:num>
  <w:num w:numId="2" w16cid:durableId="58285678">
    <w:abstractNumId w:val="7"/>
  </w:num>
  <w:num w:numId="3" w16cid:durableId="1587228702">
    <w:abstractNumId w:val="3"/>
  </w:num>
  <w:num w:numId="4" w16cid:durableId="605697754">
    <w:abstractNumId w:val="6"/>
  </w:num>
  <w:num w:numId="5" w16cid:durableId="1470322305">
    <w:abstractNumId w:val="12"/>
  </w:num>
  <w:num w:numId="6" w16cid:durableId="827019967">
    <w:abstractNumId w:val="10"/>
  </w:num>
  <w:num w:numId="7" w16cid:durableId="2111973556">
    <w:abstractNumId w:val="5"/>
  </w:num>
  <w:num w:numId="8" w16cid:durableId="1012100681">
    <w:abstractNumId w:val="9"/>
  </w:num>
  <w:num w:numId="9" w16cid:durableId="97911836">
    <w:abstractNumId w:val="0"/>
  </w:num>
  <w:num w:numId="10" w16cid:durableId="1412000269">
    <w:abstractNumId w:val="2"/>
  </w:num>
  <w:num w:numId="11" w16cid:durableId="1771392756">
    <w:abstractNumId w:val="8"/>
  </w:num>
  <w:num w:numId="12" w16cid:durableId="1595279498">
    <w:abstractNumId w:val="1"/>
  </w:num>
  <w:num w:numId="13" w16cid:durableId="55053578">
    <w:abstractNumId w:val="11"/>
  </w:num>
  <w:num w:numId="14" w16cid:durableId="11785422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180"/>
    <w:rsid w:val="001A1AB4"/>
    <w:rsid w:val="002877AF"/>
    <w:rsid w:val="00AF1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DBCD3"/>
  <w15:docId w15:val="{6FFEAB56-5238-0D40-AB02-BECFD121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af7">
    <w:name w:val="List Paragraph"/>
    <w:basedOn w:val="a"/>
    <w:uiPriority w:val="34"/>
    <w:qFormat/>
    <w:pPr>
      <w:ind w:left="720"/>
      <w:contextualSpacing/>
    </w:pPr>
  </w:style>
  <w:style w:type="character" w:styleId="af8">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table" w:styleId="af9">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style>
  <w:style w:type="numbering" w:customStyle="1" w:styleId="1">
    <w:name w:val="Текущий список1"/>
    <w:uiPriority w:val="9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1783C9A-526C-4C57-8769-E0B16EF5F0F7}"/>
</file>

<file path=docProps/app.xml><?xml version="1.0" encoding="utf-8"?>
<Properties xmlns="http://schemas.openxmlformats.org/officeDocument/2006/extended-properties" xmlns:vt="http://schemas.openxmlformats.org/officeDocument/2006/docPropsVTypes">
  <Template>Normal.dotm</Template>
  <TotalTime>6</TotalTime>
  <Pages>15</Pages>
  <Words>6515</Words>
  <Characters>37140</Characters>
  <Application>Microsoft Office Word</Application>
  <DocSecurity>0</DocSecurity>
  <Lines>309</Lines>
  <Paragraphs>87</Paragraphs>
  <ScaleCrop>false</ScaleCrop>
  <Company/>
  <LinksUpToDate>false</LinksUpToDate>
  <CharactersWithSpaces>43568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Татьяна Богданова</cp:lastModifiedBy>
  <cp:revision>11</cp:revision>
  <cp:lastPrinted>2023-11-28T13:57:00Z</cp:lastPrinted>
  <dcterms:created xsi:type="dcterms:W3CDTF">2022-05-24T06:17:00Z</dcterms:created>
  <dcterms:modified xsi:type="dcterms:W3CDTF">2023-11-28T13:57:00Z</dcterms:modified>
</cp:coreProperties>
</file>