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6983"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rPr>
        <w:t xml:space="preserve">Договор возмездного оказания </w:t>
      </w:r>
    </w:p>
    <w:p w14:paraId="1C46774C"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rPr>
        <w:t xml:space="preserve">транспортно–экспедиционных услуг </w:t>
      </w:r>
      <w:r>
        <w:rPr>
          <w:rFonts w:ascii="Montserrat" w:hAnsi="Montserrat"/>
          <w:b/>
          <w:bCs/>
          <w:color w:val="000000" w:themeColor="text1"/>
          <w:sz w:val="22"/>
          <w:szCs w:val="22"/>
          <w:lang w:val="en-US"/>
        </w:rPr>
        <w:t>No</w:t>
      </w:r>
      <w:r>
        <w:rPr>
          <w:rFonts w:ascii="Montserrat" w:hAnsi="Montserrat"/>
          <w:b/>
          <w:bCs/>
          <w:color w:val="000000" w:themeColor="text1"/>
          <w:sz w:val="22"/>
          <w:szCs w:val="22"/>
        </w:rPr>
        <w:t>. ___</w:t>
      </w:r>
    </w:p>
    <w:p w14:paraId="565B54A2" w14:textId="77777777" w:rsidR="00E26471" w:rsidRDefault="00000000">
      <w:pPr>
        <w:jc w:val="center"/>
        <w:rPr>
          <w:rFonts w:ascii="Montserrat" w:hAnsi="Montserrat"/>
          <w:color w:val="000000"/>
          <w:sz w:val="16"/>
          <w:szCs w:val="16"/>
        </w:rPr>
      </w:pPr>
      <w:r>
        <w:rPr>
          <w:rFonts w:ascii="Montserrat" w:hAnsi="Montserrat"/>
          <w:color w:val="000000" w:themeColor="text1"/>
          <w:sz w:val="16"/>
          <w:szCs w:val="16"/>
        </w:rPr>
        <w:t>(Публичная оферта)</w:t>
      </w:r>
    </w:p>
    <w:p w14:paraId="08CAA345" w14:textId="77777777" w:rsidR="00E26471" w:rsidRDefault="00E26471">
      <w:pPr>
        <w:rPr>
          <w:rFonts w:ascii="Montserrat" w:hAnsi="Montserrat"/>
          <w:color w:val="000000"/>
          <w:sz w:val="22"/>
          <w:szCs w:val="22"/>
        </w:rPr>
      </w:pPr>
    </w:p>
    <w:p w14:paraId="60E64E6E" w14:textId="3A7804AE" w:rsidR="00E26471" w:rsidRDefault="00000000">
      <w:pPr>
        <w:jc w:val="both"/>
        <w:rPr>
          <w:rFonts w:ascii="Montserrat" w:hAnsi="Montserrat"/>
          <w:i/>
          <w:iCs/>
          <w:color w:val="000000"/>
          <w:sz w:val="16"/>
          <w:szCs w:val="16"/>
        </w:rPr>
      </w:pPr>
      <w:r>
        <w:rPr>
          <w:rFonts w:ascii="Montserrat" w:hAnsi="Montserrat"/>
          <w:i/>
          <w:iCs/>
          <w:color w:val="000000" w:themeColor="text1"/>
          <w:sz w:val="16"/>
          <w:szCs w:val="16"/>
        </w:rPr>
        <w:t>г.Барнаул</w:t>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t xml:space="preserve">             «___» __________ 202</w:t>
      </w:r>
      <w:r w:rsidR="00197D15">
        <w:rPr>
          <w:rFonts w:ascii="Montserrat" w:hAnsi="Montserrat"/>
          <w:i/>
          <w:iCs/>
          <w:color w:val="000000" w:themeColor="text1"/>
          <w:sz w:val="16"/>
          <w:szCs w:val="16"/>
        </w:rPr>
        <w:t>4</w:t>
      </w:r>
      <w:r>
        <w:rPr>
          <w:rFonts w:ascii="Montserrat" w:hAnsi="Montserrat"/>
          <w:i/>
          <w:iCs/>
          <w:color w:val="000000" w:themeColor="text1"/>
          <w:sz w:val="16"/>
          <w:szCs w:val="16"/>
        </w:rPr>
        <w:t>г.</w:t>
      </w:r>
    </w:p>
    <w:p w14:paraId="7E5BACEC" w14:textId="77777777" w:rsidR="00E26471" w:rsidRDefault="00E26471">
      <w:pPr>
        <w:rPr>
          <w:rFonts w:ascii="Montserrat" w:hAnsi="Montserrat"/>
          <w:color w:val="000000"/>
          <w:sz w:val="22"/>
          <w:szCs w:val="22"/>
        </w:rPr>
      </w:pPr>
    </w:p>
    <w:p w14:paraId="1E05C735" w14:textId="77777777" w:rsidR="00E26471" w:rsidRDefault="00E26471">
      <w:pPr>
        <w:rPr>
          <w:rFonts w:ascii="Montserrat" w:hAnsi="Montserrat"/>
          <w:color w:val="000000"/>
          <w:sz w:val="22"/>
          <w:szCs w:val="22"/>
        </w:rPr>
      </w:pPr>
    </w:p>
    <w:p w14:paraId="5EB7FE44" w14:textId="77777777" w:rsidR="00E26471" w:rsidRDefault="00000000">
      <w:pPr>
        <w:jc w:val="both"/>
        <w:rPr>
          <w:rFonts w:ascii="Montserrat" w:hAnsi="Montserrat" w:cs="Times New Roman"/>
          <w:color w:val="000000"/>
          <w:sz w:val="22"/>
          <w:szCs w:val="22"/>
        </w:rPr>
      </w:pPr>
      <w:r>
        <w:rPr>
          <w:rFonts w:ascii="Montserrat" w:hAnsi="Montserrat"/>
          <w:color w:val="000000" w:themeColor="text1"/>
          <w:sz w:val="22"/>
          <w:szCs w:val="22"/>
        </w:rPr>
        <w:t>Индивидуальный предприниматель Колташева Надежда Александровна именуемый в дальнейшем «Исполнитель», действующий на основании свидетельства о государственной регистрации No. 322220200019966 от 04 марта 2022г., выданного Межрайонной инспекцией ФНС России No. 16 по Алтайскому краю, с одной стороны</w:t>
      </w:r>
      <w:r>
        <w:rPr>
          <w:rFonts w:ascii="Montserrat" w:hAnsi="Montserrat" w:cs="Times New Roman"/>
          <w:color w:val="000000" w:themeColor="text1"/>
          <w:sz w:val="22"/>
          <w:szCs w:val="22"/>
        </w:rPr>
        <w:t>, и Общество с ограниченной ответственностью ___________________________________, именуемое в дальнейшем «Заказчик», в лице директора ________________________________________, действующего на основании Устава, с другой стороны, совместно именуемые «Стороны», заключили настоящий Договор (далее — Договор) о нижеследующем:</w:t>
      </w:r>
    </w:p>
    <w:p w14:paraId="53A25184" w14:textId="77777777" w:rsidR="00E26471" w:rsidRDefault="00E26471">
      <w:pPr>
        <w:jc w:val="both"/>
        <w:rPr>
          <w:rFonts w:ascii="Montserrat" w:hAnsi="Montserrat" w:cs="Times New Roman"/>
          <w:color w:val="000000"/>
          <w:sz w:val="22"/>
          <w:szCs w:val="22"/>
        </w:rPr>
      </w:pPr>
    </w:p>
    <w:p w14:paraId="151E147D"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Данный документ является публичной офертой Исполнителя физическому и/или юридическому лицу Российской Федерации заключить Договор на оказание транспортно–экспедиционных услуг на указанных ниже условиях и публикуется в сети Интернет на Сайте Исполнителя по адресу http</w:t>
      </w:r>
      <w:r>
        <w:rPr>
          <w:rFonts w:ascii="Montserrat" w:hAnsi="Montserrat" w:cs="Times New Roman"/>
          <w:color w:val="000000" w:themeColor="text1"/>
          <w:sz w:val="22"/>
          <w:szCs w:val="22"/>
          <w:lang w:val="en-US"/>
        </w:rPr>
        <w:t>s</w:t>
      </w:r>
      <w:r>
        <w:rPr>
          <w:rFonts w:ascii="Montserrat" w:hAnsi="Montserrat" w:cs="Times New Roman"/>
          <w:color w:val="000000" w:themeColor="text1"/>
          <w:sz w:val="22"/>
          <w:szCs w:val="22"/>
        </w:rPr>
        <w:t>://</w:t>
      </w:r>
      <w:r>
        <w:rPr>
          <w:rFonts w:ascii="Montserrat" w:hAnsi="Montserrat" w:cs="Times New Roman"/>
          <w:color w:val="000000" w:themeColor="text1"/>
          <w:sz w:val="22"/>
          <w:szCs w:val="22"/>
          <w:lang w:val="en-US"/>
        </w:rPr>
        <w:t>ata</w:t>
      </w:r>
      <w:r>
        <w:rPr>
          <w:rFonts w:ascii="Montserrat" w:hAnsi="Montserrat" w:cs="Times New Roman"/>
          <w:color w:val="000000" w:themeColor="text1"/>
          <w:sz w:val="22"/>
          <w:szCs w:val="22"/>
        </w:rPr>
        <w:t>-</w:t>
      </w:r>
      <w:r>
        <w:rPr>
          <w:rFonts w:ascii="Montserrat" w:hAnsi="Montserrat" w:cs="Times New Roman"/>
          <w:color w:val="000000" w:themeColor="text1"/>
          <w:sz w:val="22"/>
          <w:szCs w:val="22"/>
          <w:lang w:val="en-US"/>
        </w:rPr>
        <w:t>gruz</w:t>
      </w:r>
      <w:r>
        <w:rPr>
          <w:rFonts w:ascii="Montserrat" w:hAnsi="Montserrat" w:cs="Times New Roman"/>
          <w:color w:val="000000" w:themeColor="text1"/>
          <w:sz w:val="22"/>
          <w:szCs w:val="22"/>
        </w:rPr>
        <w:t xml:space="preserve">.ru </w:t>
      </w:r>
    </w:p>
    <w:p w14:paraId="3E04C99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Настоящий Договор считается заключенным с момента его акцепта путем принятия Заказчиком всех его условий. Фактом принятия условий Договора является заказ услуг и/или сдача груза, и/или оплата услуги, и/или получение груза, и/или подписание Договора. </w:t>
      </w:r>
    </w:p>
    <w:p w14:paraId="58B678F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Акцепт оферты равносилен заключению Договора на условиях, изложенных в оферте.</w:t>
      </w:r>
    </w:p>
    <w:p w14:paraId="6B4AECF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Физическое или Юридическое лицо, заказавшее услугу и/или сдавшее груз, и/или оплатившее услугу, и/или получившее груз, признается Заказчиком или представителем Заказчика с надлежащими полномочиями. </w:t>
      </w:r>
    </w:p>
    <w:p w14:paraId="3471FF7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Грузоотправитель подтверждает, что им получено письменное и/или устное согласие с условиями настоящего Договора от Заказчика (Плательщика, Грузополучателя). </w:t>
      </w:r>
    </w:p>
    <w:p w14:paraId="146297E8" w14:textId="77777777" w:rsidR="00E26471" w:rsidRDefault="00000000">
      <w:pPr>
        <w:jc w:val="both"/>
        <w:rPr>
          <w:rFonts w:ascii="Montserrat" w:hAnsi="Montserrat"/>
          <w:color w:val="000000"/>
          <w:sz w:val="22"/>
          <w:szCs w:val="22"/>
        </w:rPr>
      </w:pPr>
      <w:r>
        <w:rPr>
          <w:rFonts w:ascii="Montserrat" w:hAnsi="Montserrat" w:cs="Times New Roman"/>
          <w:color w:val="000000" w:themeColor="text1"/>
          <w:sz w:val="22"/>
          <w:szCs w:val="22"/>
        </w:rPr>
        <w:t xml:space="preserve">Стороны определили, что Исполнитель не обязан проверять полномочия Грузоотправителя на представление интересов Заказчика, так как полномочия следуют из </w:t>
      </w:r>
      <w:r>
        <w:rPr>
          <w:rFonts w:ascii="Montserrat" w:hAnsi="Montserrat"/>
          <w:color w:val="000000" w:themeColor="text1"/>
          <w:sz w:val="22"/>
          <w:szCs w:val="22"/>
        </w:rPr>
        <w:t>обстановки.</w:t>
      </w:r>
    </w:p>
    <w:p w14:paraId="256A55AE" w14:textId="77777777" w:rsidR="00E26471" w:rsidRDefault="00E26471">
      <w:pPr>
        <w:jc w:val="both"/>
        <w:rPr>
          <w:rFonts w:ascii="Montserrat" w:hAnsi="Montserrat"/>
          <w:color w:val="000000"/>
          <w:sz w:val="22"/>
          <w:szCs w:val="22"/>
        </w:rPr>
      </w:pPr>
    </w:p>
    <w:p w14:paraId="7B65C91A" w14:textId="77777777" w:rsidR="00E26471" w:rsidRDefault="00000000">
      <w:pPr>
        <w:pStyle w:val="af7"/>
        <w:numPr>
          <w:ilvl w:val="0"/>
          <w:numId w:val="14"/>
        </w:numPr>
        <w:jc w:val="center"/>
        <w:rPr>
          <w:rFonts w:ascii="Montserrat" w:hAnsi="Montserrat"/>
          <w:b/>
          <w:bCs/>
          <w:color w:val="000000"/>
          <w:sz w:val="22"/>
          <w:szCs w:val="22"/>
        </w:rPr>
      </w:pPr>
      <w:r>
        <w:rPr>
          <w:rFonts w:ascii="Montserrat" w:hAnsi="Montserrat"/>
          <w:b/>
          <w:bCs/>
          <w:color w:val="000000" w:themeColor="text1"/>
          <w:sz w:val="22"/>
          <w:szCs w:val="22"/>
        </w:rPr>
        <w:t>ПРЕДМЕТ ДОГОВОРА</w:t>
      </w:r>
    </w:p>
    <w:p w14:paraId="0AE0E2EF" w14:textId="77777777" w:rsidR="00E26471" w:rsidRDefault="00E26471">
      <w:pPr>
        <w:rPr>
          <w:rFonts w:ascii="Montserrat" w:hAnsi="Montserrat"/>
          <w:color w:val="000000"/>
          <w:sz w:val="22"/>
          <w:szCs w:val="22"/>
        </w:rPr>
      </w:pPr>
    </w:p>
    <w:p w14:paraId="706EA14B" w14:textId="77777777" w:rsidR="00E26471" w:rsidRDefault="00000000">
      <w:pPr>
        <w:jc w:val="both"/>
        <w:rPr>
          <w:rFonts w:ascii="Montserrat" w:hAnsi="Montserrat" w:cs="Times New Roman"/>
          <w:color w:val="000000"/>
          <w:sz w:val="22"/>
          <w:szCs w:val="22"/>
        </w:rPr>
      </w:pPr>
      <w:r>
        <w:rPr>
          <w:rFonts w:ascii="Montserrat" w:hAnsi="Montserrat"/>
          <w:color w:val="000000" w:themeColor="text1"/>
          <w:sz w:val="22"/>
          <w:szCs w:val="22"/>
        </w:rPr>
        <w:t>1.1. Исполнитель</w:t>
      </w:r>
      <w:r>
        <w:rPr>
          <w:rFonts w:ascii="Montserrat" w:hAnsi="Montserrat" w:cs="Times New Roman"/>
          <w:color w:val="000000" w:themeColor="text1"/>
          <w:sz w:val="22"/>
          <w:szCs w:val="22"/>
        </w:rPr>
        <w:t xml:space="preserve"> обязуется за вознаграждение и за счет Заказчика оказать услуги, связанные с перевозкой груза последнего, или организовать их оказание согласно поручению Заказчика. </w:t>
      </w:r>
    </w:p>
    <w:p w14:paraId="5F2EBC7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1.2. В соответствии с законодательством Российской Федерации (далее — РФ) Заказчиком может выступить как лицо, являющееся исключительно Плательщиком, так и Грузоотправитель или Грузополучатель самостоятельно, в связи с чем соответствующие пункты Договора, регламентирующие права и обязанности Заказчика, применяются к нему в той части, в которой те или иные права и обязанности предусмотрены законодательством РФ и Договором для Плательщика, Грузоотправителя или Грузополучателя соответственно. </w:t>
      </w:r>
    </w:p>
    <w:p w14:paraId="1F013C1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1.3. Услуги по Договору оказываются Исполнителем по технологиям FTL (</w:t>
      </w:r>
      <w:r>
        <w:rPr>
          <w:rFonts w:ascii="Montserrat" w:hAnsi="Montserrat" w:cs="Times New Roman"/>
          <w:color w:val="000000" w:themeColor="text1"/>
          <w:sz w:val="22"/>
          <w:szCs w:val="22"/>
          <w:lang w:val="en-US"/>
        </w:rPr>
        <w:t>Full</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Truck</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Load</w:t>
      </w:r>
      <w:r>
        <w:rPr>
          <w:rFonts w:ascii="Montserrat" w:hAnsi="Montserrat" w:cs="Times New Roman"/>
          <w:color w:val="000000" w:themeColor="text1"/>
          <w:sz w:val="22"/>
          <w:szCs w:val="22"/>
        </w:rPr>
        <w:t xml:space="preserve">), подразумевающей полную загрузку грузового автомобиля (выделенный автомобиль), и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Less</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Truck</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Load</w:t>
      </w:r>
      <w:r>
        <w:rPr>
          <w:rFonts w:ascii="Montserrat" w:hAnsi="Montserrat" w:cs="Times New Roman"/>
          <w:color w:val="000000" w:themeColor="text1"/>
          <w:sz w:val="22"/>
          <w:szCs w:val="22"/>
        </w:rPr>
        <w:t xml:space="preserve">), подразумевающей частичную загрузку грузового автомобиля (сборная доставка).— В процессе перевозки по </w:t>
      </w:r>
      <w:r>
        <w:rPr>
          <w:rFonts w:ascii="Montserrat" w:hAnsi="Montserrat" w:cs="Times New Roman"/>
          <w:color w:val="000000" w:themeColor="text1"/>
          <w:sz w:val="22"/>
          <w:szCs w:val="22"/>
        </w:rPr>
        <w:lastRenderedPageBreak/>
        <w:t xml:space="preserve">технологии LTL груз размещается в кузове / прицепе транспортного средства совместно с иными грузами других Заказчиков; </w:t>
      </w:r>
    </w:p>
    <w:p w14:paraId="0D6BC2F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В процессе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xml:space="preserve">–перевозки возможны перегрузки груза без дополнительного уведомления Заказчика; </w:t>
      </w:r>
    </w:p>
    <w:p w14:paraId="7A23011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В процессе перевозки по технологии FTL в кузове / прицепе транспортного средства размещается груз 1</w:t>
      </w:r>
      <w:r>
        <w:rPr>
          <w:rFonts w:ascii="Montserrat" w:hAnsi="Montserrat" w:cs="Times New Roman"/>
          <w:color w:val="000000" w:themeColor="text1"/>
          <w:sz w:val="22"/>
          <w:szCs w:val="22"/>
          <w:vertAlign w:val="superscript"/>
        </w:rPr>
        <w:t>го</w:t>
      </w:r>
      <w:r>
        <w:rPr>
          <w:rFonts w:ascii="Montserrat" w:hAnsi="Montserrat" w:cs="Times New Roman"/>
          <w:color w:val="000000" w:themeColor="text1"/>
          <w:sz w:val="22"/>
          <w:szCs w:val="22"/>
        </w:rPr>
        <w:t xml:space="preserve"> (Одного) единственного, конкретного Заказчика, совместная перевозка грузов различных Заказчиков, в рамках </w:t>
      </w:r>
      <w:r>
        <w:rPr>
          <w:rFonts w:ascii="Montserrat" w:hAnsi="Montserrat" w:cs="Times New Roman"/>
          <w:color w:val="000000" w:themeColor="text1"/>
          <w:sz w:val="22"/>
          <w:szCs w:val="22"/>
          <w:lang w:val="en-US"/>
        </w:rPr>
        <w:t>FTL</w:t>
      </w:r>
      <w:r>
        <w:rPr>
          <w:rFonts w:ascii="Montserrat" w:hAnsi="Montserrat" w:cs="Times New Roman"/>
          <w:color w:val="000000" w:themeColor="text1"/>
          <w:sz w:val="22"/>
          <w:szCs w:val="22"/>
        </w:rPr>
        <w:t xml:space="preserve">–перевозки, не допускается; </w:t>
      </w:r>
    </w:p>
    <w:p w14:paraId="2BEE22F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В процессе F</w:t>
      </w:r>
      <w:r>
        <w:rPr>
          <w:rFonts w:ascii="Montserrat" w:hAnsi="Montserrat" w:cs="Times New Roman"/>
          <w:color w:val="000000" w:themeColor="text1"/>
          <w:sz w:val="22"/>
          <w:szCs w:val="22"/>
          <w:lang w:val="en-US"/>
        </w:rPr>
        <w:t>TL</w:t>
      </w:r>
      <w:r>
        <w:rPr>
          <w:rFonts w:ascii="Montserrat" w:hAnsi="Montserrat" w:cs="Times New Roman"/>
          <w:color w:val="000000" w:themeColor="text1"/>
          <w:sz w:val="22"/>
          <w:szCs w:val="22"/>
        </w:rPr>
        <w:t xml:space="preserve">–перевозки перегрузка груза не производится; </w:t>
      </w:r>
    </w:p>
    <w:p w14:paraId="69BFC2A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Перевозка и хранение груза на промежуточных складах Исполнителя, а также терминалах сдачи / выдачи груза, не предусматривает соблюдение специальных температурных режимов; </w:t>
      </w:r>
    </w:p>
    <w:p w14:paraId="7C9C777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Многоярусное размещение груза возможно в случаях, если тип и характер груза это допускает.</w:t>
      </w:r>
    </w:p>
    <w:p w14:paraId="199FB313" w14:textId="77777777" w:rsidR="00E26471" w:rsidRDefault="00E26471">
      <w:pPr>
        <w:jc w:val="both"/>
        <w:rPr>
          <w:rFonts w:ascii="Montserrat" w:hAnsi="Montserrat" w:cs="Times New Roman"/>
          <w:color w:val="000000"/>
          <w:sz w:val="22"/>
          <w:szCs w:val="22"/>
        </w:rPr>
      </w:pPr>
    </w:p>
    <w:p w14:paraId="1EA5A537" w14:textId="77777777" w:rsidR="00E26471" w:rsidRDefault="00000000">
      <w:pPr>
        <w:pStyle w:val="af7"/>
        <w:numPr>
          <w:ilvl w:val="0"/>
          <w:numId w:val="14"/>
        </w:numPr>
        <w:jc w:val="center"/>
        <w:rPr>
          <w:rFonts w:ascii="Montserrat" w:hAnsi="Montserrat" w:cs="Times New Roman"/>
          <w:color w:val="000000"/>
          <w:sz w:val="22"/>
          <w:szCs w:val="22"/>
        </w:rPr>
      </w:pPr>
      <w:r>
        <w:rPr>
          <w:rFonts w:ascii="Montserrat" w:hAnsi="Montserrat" w:cs="Times New Roman"/>
          <w:b/>
          <w:bCs/>
          <w:color w:val="000000" w:themeColor="text1"/>
          <w:sz w:val="22"/>
          <w:szCs w:val="22"/>
        </w:rPr>
        <w:t>ПРАВА И ОБЯЗАННОСТИ СТОРОН</w:t>
      </w:r>
    </w:p>
    <w:p w14:paraId="53BFE321" w14:textId="77777777" w:rsidR="00E26471" w:rsidRDefault="00E26471">
      <w:pPr>
        <w:rPr>
          <w:rFonts w:ascii="Montserrat" w:hAnsi="Montserrat" w:cs="Times New Roman"/>
          <w:b/>
          <w:bCs/>
          <w:color w:val="000000"/>
          <w:sz w:val="22"/>
          <w:szCs w:val="22"/>
        </w:rPr>
      </w:pPr>
    </w:p>
    <w:p w14:paraId="03795304" w14:textId="77777777" w:rsidR="00E26471" w:rsidRDefault="00000000">
      <w:pPr>
        <w:jc w:val="both"/>
        <w:rPr>
          <w:rFonts w:ascii="Montserrat" w:hAnsi="Montserrat" w:cs="Times New Roman"/>
          <w:bCs/>
          <w:color w:val="000000"/>
          <w:sz w:val="22"/>
          <w:szCs w:val="22"/>
        </w:rPr>
      </w:pPr>
      <w:r>
        <w:rPr>
          <w:rFonts w:ascii="Montserrat" w:hAnsi="Montserrat" w:cs="Times New Roman"/>
          <w:bCs/>
          <w:color w:val="000000" w:themeColor="text1"/>
          <w:sz w:val="22"/>
          <w:szCs w:val="22"/>
        </w:rPr>
        <w:t xml:space="preserve">2.1. Права и обязанности Исполнителя. </w:t>
      </w:r>
    </w:p>
    <w:p w14:paraId="607274C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2.1.1. Исполнитель вправе: </w:t>
      </w:r>
    </w:p>
    <w:p w14:paraId="21F5E1B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2.1.1.1. Заключать от своего имени Договоры перевозки груза для исполнения настоящего Договора. </w:t>
      </w:r>
    </w:p>
    <w:p w14:paraId="70E0D58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2.1.1.2. Отказаться от приема груза, не соответствующего условиям Договора, требующего по своему характеру особых условий перевозки, упаковки, охраны или опасного по своей природе. </w:t>
      </w:r>
    </w:p>
    <w:p w14:paraId="7C6CE17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2.1.1.3. Приостановить оказание услуг с отнесением платы за простой, хранение, иных расходов и штрафов за счет Заказчика в случаях предоставления недостоверной, неполной информации, выявления в ходе оказания услуг, несоответствия представленных документов грузу или сведений о грузе (вес, объем, количество мест, характер и т.д.)</w:t>
      </w:r>
    </w:p>
    <w:p w14:paraId="7812F72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2.1.1.4. Осуществлять видеонаблюдение, а также телефонную запись в своих помещениях и на своих устройствах в целях обеспечения безопасности и надлежащего обслуживания Заказчика без его дополнительного уведомления. Видеозаписи и записи телефонных разговоров могут быть использованы в качестве доказательств в соответствии с законодательством Российской Федерации.</w:t>
      </w:r>
    </w:p>
    <w:p w14:paraId="0A9FD04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2.1.1.5. Вводить новые дополнительные услуги. Услуга считается введенной с момента ее добавления в Приложение 2 к настоящему Договору (Приложение 2 — «Перечень услуг, оказываемых дополнительно»), размещенному на Сайте Исполнителя. Для пользования новой дополнительной услугой не требуется внесение изменений в Договор. Факт заказа дополнительной услуги Исполнителю является надлежащим и достаточным подтверждением того, что Заказчик ознакомлен и согласен с условиями ее оказания.</w:t>
      </w:r>
    </w:p>
    <w:p w14:paraId="3005460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2.1.2. Исполнитель обязуется:</w:t>
      </w:r>
    </w:p>
    <w:p w14:paraId="555C2A0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2.1.2.1. Принять груз в порядке и на условиях настоящего Договора. </w:t>
      </w:r>
    </w:p>
    <w:p w14:paraId="4BC5EE5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2.1.2.2. Выдать Заказчику (Грузоотправителю) Транспортную накладную, подтверждающую приемку груза (в случае перевозки груза по LTL технологии), либо подписать все необходимые документы грузоотправителя, а именно: ТТН, УПД, доверенности (в случае перевозки груза по FTL технологии).</w:t>
      </w:r>
    </w:p>
    <w:p w14:paraId="0355739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По технологии LTL–перевозки представитель Исполнителя принимает / сдает груз по фактическому количеству мест, весу и объёму, фиксирует информацию в Транспортной накладной, с указанием состояния упаковки груза в момент его приема груза/сдачи;</w:t>
      </w:r>
    </w:p>
    <w:p w14:paraId="00406EF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По технологии FTL–перевозки Товарно-транспортная накладная выписывается Грузоотправителем, представитель Исполнителя, в свою очередь, </w:t>
      </w:r>
      <w:r>
        <w:rPr>
          <w:rFonts w:ascii="Montserrat" w:hAnsi="Montserrat" w:cs="Times New Roman"/>
          <w:color w:val="000000" w:themeColor="text1"/>
          <w:sz w:val="22"/>
          <w:szCs w:val="22"/>
        </w:rPr>
        <w:lastRenderedPageBreak/>
        <w:t>обязуется подписать её и вернуть оригинал документа с отметками Грузополучателя о приемке груза в пункте прибытия указанного в поручении Заказчика.</w:t>
      </w:r>
    </w:p>
    <w:p w14:paraId="42ED4D3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2.1.2.3. Извещать Грузополучателя о прибытии груза путем устного уведомления по телефону или посредствам коротких текстовых сообщений (далее — СМС) или направления уведомления по электронной почте, в общедоступные мессенджеры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и/или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или уведомления на абонентский номер через социальные сети. Грузополучатель считается извещенным с момента направления уведомления Исполнителем.</w:t>
      </w:r>
    </w:p>
    <w:p w14:paraId="24B8619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2.1.3. Оказывать дополнительные услуги, связанные с организацией перевозки и доставки груза до / от склада Исполнителя, организовывать страхование груза от своего имени. Дополнительные услуги оказываются Исполнителем за счет Заказчика по его поручению либо без такого поручения в интересах Заказчика в соответствии с условиями настоящего Договора. </w:t>
      </w:r>
    </w:p>
    <w:p w14:paraId="5084DCEF"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2.1.4. Уведомить Заказчика не менее чем за 3 (Три) календарных дня до прекращения оказания дополнительной услуги путем внесения соответствующих корректировок в Приложение 2 к настоящему Договору (Приложение 2 — «Перечень услуг, оказываемых дополнительно»), размещенному на Сайте Исполнителя. Услуги, заказанные до момента вступления в силу изменений, оказываются Исполнителем в полном объеме. </w:t>
      </w:r>
    </w:p>
    <w:p w14:paraId="141C991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2.1.5. Зарегистрировать счет-фактуру / УПД в книге продаж за квартал, на который приходится дата оказания услуг. Своевременно сдавать налоговую отчетность, отражающую факты хозяйственной деятельности, затронутые договорными отношениями Сторон, в рамках настоящего Договора. </w:t>
      </w:r>
    </w:p>
    <w:p w14:paraId="2828C54B" w14:textId="77777777" w:rsidR="00E26471" w:rsidRDefault="00000000">
      <w:pPr>
        <w:jc w:val="both"/>
        <w:rPr>
          <w:rFonts w:ascii="Montserrat" w:hAnsi="Montserrat" w:cs="Times New Roman"/>
          <w:bCs/>
          <w:color w:val="000000"/>
          <w:sz w:val="22"/>
          <w:szCs w:val="22"/>
        </w:rPr>
      </w:pPr>
      <w:r>
        <w:rPr>
          <w:rFonts w:ascii="Montserrat" w:hAnsi="Montserrat" w:cs="Times New Roman"/>
          <w:bCs/>
          <w:color w:val="000000" w:themeColor="text1"/>
          <w:sz w:val="22"/>
          <w:szCs w:val="22"/>
        </w:rPr>
        <w:t xml:space="preserve">2.2. Права и обязанности Заказчика. </w:t>
      </w:r>
    </w:p>
    <w:p w14:paraId="3F2596D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 Заказчик обязуется:</w:t>
      </w:r>
    </w:p>
    <w:p w14:paraId="2019036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2.2.1.1. Передать Исполнителю груз, упакованный должным образом, в соответствии с технологией перевозки (</w:t>
      </w:r>
      <w:r>
        <w:rPr>
          <w:rFonts w:ascii="Montserrat" w:hAnsi="Montserrat" w:cs="Times New Roman"/>
          <w:color w:val="000000" w:themeColor="text1"/>
          <w:sz w:val="22"/>
          <w:szCs w:val="22"/>
          <w:lang w:val="en-US"/>
        </w:rPr>
        <w:t>FTL</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xml:space="preserve">). Упаковка должна обеспечить целостность и сохранность груза Заказчика в период его транспортировки и/или хранения на промежуточных складах и/или терминалах сдачи / выдачи груза Исполнителя. Не допустить порчу / причинение вреда, грузам, перевозимым совместно с ним, грузам других Заказчиков (в случае перевозки по технологии LTL), а также транспортному средству (далее — ТС) и оборудованию. В случае перевозки по технологии </w:t>
      </w:r>
      <w:r>
        <w:rPr>
          <w:rFonts w:ascii="Montserrat" w:hAnsi="Montserrat" w:cs="Times New Roman"/>
          <w:color w:val="000000" w:themeColor="text1"/>
          <w:sz w:val="22"/>
          <w:szCs w:val="22"/>
          <w:lang w:val="en-US"/>
        </w:rPr>
        <w:t>FTL</w:t>
      </w:r>
      <w:r>
        <w:rPr>
          <w:rFonts w:ascii="Montserrat" w:hAnsi="Montserrat" w:cs="Times New Roman"/>
          <w:color w:val="000000" w:themeColor="text1"/>
          <w:sz w:val="22"/>
          <w:szCs w:val="22"/>
        </w:rPr>
        <w:t xml:space="preserve">  упаковка должна обеспечивать возможность маркировки каждого грузового места. </w:t>
      </w:r>
    </w:p>
    <w:p w14:paraId="7AA4A14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2.2.1.2. </w:t>
      </w:r>
      <w:bookmarkStart w:id="0" w:name="OLE_LINK3"/>
      <w:bookmarkStart w:id="1" w:name="OLE_LINK4"/>
      <w:r>
        <w:rPr>
          <w:rFonts w:ascii="Montserrat" w:hAnsi="Montserrat" w:cs="Times New Roman"/>
          <w:color w:val="000000" w:themeColor="text1"/>
          <w:sz w:val="22"/>
          <w:szCs w:val="22"/>
        </w:rPr>
        <w:t xml:space="preserve">В случае перевозки груза по технологии FTL - самостоятельно и/или силами Грузоотправителя погрузить груз в кузов ТС Исполнителя должным образом и расположить его в ТС с соблюдением норм допустимой нагрузки по осям. </w:t>
      </w:r>
      <w:bookmarkEnd w:id="0"/>
      <w:bookmarkEnd w:id="1"/>
    </w:p>
    <w:p w14:paraId="18CCA56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2.2.1.3. Предоставить Исполнителю документы и/или другую информацию, необходимую для организации перевозки груза, осуществления различных видов государственного контроля, а также документы, свидетельствующие об особых свойствах груза. Информация об условиях транспортировки груза предоставляется Заказчиком в письменном виде. </w:t>
      </w:r>
    </w:p>
    <w:p w14:paraId="7DF1E3F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2.2.1.4. Предоставить Исполнителю реквизиты Грузоотправителя, Грузополучателя и Плательщика, а также иные данные, позволяющие их идентифицировать, в том числе: актуальные телефонные номера и электронную почту, а также уведомить Грузополучателя о сдаче Исполнителю груза для доставки в его адрес.</w:t>
      </w:r>
    </w:p>
    <w:p w14:paraId="43C25CA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2.2.1.5. Своевременно оплатить услуги Исполнителя, по тарифам Исполнителя, размещенным на Сайте последнего, в порядке, установленном Договором.</w:t>
      </w:r>
    </w:p>
    <w:p w14:paraId="126882C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2.2.1.6. Получить / обеспечить получение груза в срок:</w:t>
      </w:r>
    </w:p>
    <w:p w14:paraId="4E6EC50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не позднее 3</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(Трех) рабочих дней с момента прибытия груза в терминал Исполнителя. </w:t>
      </w:r>
    </w:p>
    <w:p w14:paraId="0A8A174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2.2.1.7. Не передавать третьим лицам, не участвующим в процессе оказания услуг, информацию о грузе, являющуюся достаточной для идентификации и/или получения груза и/или информации о грузе. </w:t>
      </w:r>
    </w:p>
    <w:p w14:paraId="6EABE84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2.2.1.8. До момента заказа услуг ознакомиться с тарифами Исполнителя, правилами и ориентировочными сроками оказания услуг, формами документов, применяемыми сокращениями, дополнительными условиями и иной информацией, размещенной на Сайте. Заказ услуг Исполнителя является надлежащим и достаточным подтверждением того, что Заказчик с вышеуказанной информацией ознакомлен в полном объеме.</w:t>
      </w:r>
    </w:p>
    <w:p w14:paraId="53FB557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2.2.2. Заказчик вправе:</w:t>
      </w:r>
    </w:p>
    <w:p w14:paraId="6C0BB14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2.2.2.1. Требовать выполнения Исполнителем условий настоящего Договора.</w:t>
      </w:r>
    </w:p>
    <w:p w14:paraId="179D610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2.2.2.2. Заказать за свой счет доставку груза с фактического адреса нахождения груза Грузоотправителя до терминала Исполнителя, либо доставку груза с терминала Исполнителя до адреса Грузополучателя, а также иные дополнительные  услуги, указанные в Договоре и/или размещенные на Сайте.</w:t>
      </w:r>
    </w:p>
    <w:p w14:paraId="0B9F971F"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2.2.2.3. Заменить первоначально заявленного Грузополучателя до момента выдачи груза Исполнителем. </w:t>
      </w:r>
    </w:p>
    <w:p w14:paraId="04752A6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 Заказчик гарантирует:</w:t>
      </w:r>
    </w:p>
    <w:p w14:paraId="1DE75B8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2.3.1. Предоставление информации о свойствах и характере груза, родовом наименовании груза, условиях его перевозки, маркировке, весе, объеме, объявленной ценности, контактах Грузополучателя является актуальной и достоверной.</w:t>
      </w:r>
    </w:p>
    <w:p w14:paraId="4FAE00EF"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2.3.2. Что груз, переданный Исполнителю, не относится к следующим категориям грузов:</w:t>
      </w:r>
    </w:p>
    <w:p w14:paraId="6166BCF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Запрещенных к перевозке действующим законодательством РФ;</w:t>
      </w:r>
    </w:p>
    <w:p w14:paraId="3D6B6DE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Опасных, в том числе легковоспламеняющихся, взрывоопасных, содержащих едкие, ядовитые вещества; </w:t>
      </w:r>
    </w:p>
    <w:p w14:paraId="5D62FBA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Требующих особых условий хранения и/или перевозки, в том числе скоропортящихся, чувствительных к температурному воздействию, если условия такой перевозки заранее не согласованы Сторонами;</w:t>
      </w:r>
    </w:p>
    <w:p w14:paraId="395DD26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Перевозка которых не осуществляется Исполнителем в соответствии с Приложением 1 к настоящему Договору (Приложение 1 — «Перечень грузов, не принимаемых к перевозке»).</w:t>
      </w:r>
    </w:p>
    <w:p w14:paraId="5F5D4F8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2.3.3. Что содержимое груза соответствует сопроводительным документам на груз, предоставленным Исполнителю.</w:t>
      </w:r>
    </w:p>
    <w:p w14:paraId="19C0919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2.3.4. Грузоотправитель распоряжается грузом на законных основаниях.</w:t>
      </w:r>
    </w:p>
    <w:p w14:paraId="0B9CF88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2.3.5. Уполномоченный на получение груза, представитель Заказчика имеет право на подписание документов, подтверждающих получение груза (в т.ч. накладных на выдачу, УПД / Актов оказанных услуг и прочих документов, связанных с получением груза).</w:t>
      </w:r>
    </w:p>
    <w:p w14:paraId="1FF77497" w14:textId="77777777" w:rsidR="00E26471" w:rsidRDefault="00E26471">
      <w:pPr>
        <w:rPr>
          <w:rFonts w:ascii="Montserrat" w:hAnsi="Montserrat" w:cs="Times New Roman"/>
          <w:color w:val="000000"/>
          <w:sz w:val="22"/>
          <w:szCs w:val="22"/>
        </w:rPr>
      </w:pPr>
    </w:p>
    <w:p w14:paraId="73409001" w14:textId="77777777" w:rsidR="00E26471"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ПОРЯДОК ПРИЕМА, УПАКОВКИ, ХРАНЕНИЯ И ВЫДАЧИ ГРУЗА</w:t>
      </w:r>
    </w:p>
    <w:p w14:paraId="0EE17DB0" w14:textId="77777777" w:rsidR="00E26471" w:rsidRDefault="00E26471">
      <w:pPr>
        <w:jc w:val="both"/>
        <w:rPr>
          <w:rFonts w:ascii="Montserrat" w:hAnsi="Montserrat" w:cs="Times New Roman"/>
          <w:color w:val="000000"/>
          <w:sz w:val="22"/>
          <w:szCs w:val="22"/>
        </w:rPr>
      </w:pPr>
    </w:p>
    <w:p w14:paraId="7B9F7E3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3.1. Приемка груза Исполнителем.</w:t>
      </w:r>
    </w:p>
    <w:p w14:paraId="30B9BD1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3.1.1. Груз принимается от Заказчика (Грузоотправителя) по родовому наименованию и без проверки содержимого упаковки на предмет работоспособности, соответствия наименования, внутренней комплектации, количества и качества вложений, наличия явных или скрытых дефектов, чувствительности к температурному воздействию.</w:t>
      </w:r>
    </w:p>
    <w:p w14:paraId="60976BA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На складе Исполнителя груз принимается по весу, в тоннах (т) или килограммах (кг), по объему (м</w:t>
      </w:r>
      <w:r>
        <w:rPr>
          <w:rFonts w:ascii="Montserrat" w:hAnsi="Montserrat" w:cs="Times New Roman"/>
          <w:color w:val="000000" w:themeColor="text1"/>
          <w:sz w:val="22"/>
          <w:szCs w:val="22"/>
          <w:vertAlign w:val="superscript"/>
        </w:rPr>
        <w:t>3</w:t>
      </w:r>
      <w:r>
        <w:rPr>
          <w:rFonts w:ascii="Montserrat" w:hAnsi="Montserrat" w:cs="Times New Roman"/>
          <w:color w:val="000000" w:themeColor="text1"/>
          <w:sz w:val="22"/>
          <w:szCs w:val="22"/>
        </w:rPr>
        <w:t>) и количеству мест (шт).</w:t>
      </w:r>
    </w:p>
    <w:p w14:paraId="2C08BE4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При измерении объема груза допустима погрешность, составляющая ≤10%.</w:t>
      </w:r>
    </w:p>
    <w:p w14:paraId="66788BDF"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Измерение негабаритных грузов или грузов со сложной геометрической формой, перевозимых по технологии LTL, проводится исходя из максимальных </w:t>
      </w:r>
      <w:r>
        <w:rPr>
          <w:rFonts w:ascii="Montserrat" w:hAnsi="Montserrat" w:cs="Times New Roman"/>
          <w:color w:val="000000" w:themeColor="text1"/>
          <w:sz w:val="22"/>
          <w:szCs w:val="22"/>
        </w:rPr>
        <w:lastRenderedPageBreak/>
        <w:t xml:space="preserve">длин сторон груза в миллиметрах (мм) или метрах (м), таким образом, чтобы в случае упаковки груза все углы такой упаковки были прямыми и составляли 90º, а стороны имели форму параллелепипеда. </w:t>
      </w:r>
    </w:p>
    <w:p w14:paraId="399AE14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При заказе дополнительной услуги «Экспедирование груза в городе отправления», прием груза осуществляется с указанного Заказчиком (Грузоотправителем) адреса и учитывается по, фактически принятому, количеству мест.</w:t>
      </w:r>
    </w:p>
    <w:p w14:paraId="05C2010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3.1.2. Прием груза фиксируется в документах, заполненных Исполнителем на основании сведений, предоставленных Заказчиком. </w:t>
      </w:r>
    </w:p>
    <w:p w14:paraId="7EAED411"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Достоверность сведений в документах удостоверяется подписью Заказчика (Грузоотправителя) либо лица, представляющего законные интересы Заказчика.</w:t>
      </w:r>
    </w:p>
    <w:p w14:paraId="140A7E8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3.1.3. В связи с особенностями оказания услуг Стороны применяют формы документов, разработанные Исполнителем на основании требований действующего законодательства РФ. </w:t>
      </w:r>
    </w:p>
    <w:p w14:paraId="71A589C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3.1.4. Исполнитель вправе в любое время требовать у Заказчика документы, подтверждающие наименование, количество, стоимость груза и не осуществлять перевозку до момента предоставления копий истребуемых документов по электронной почте или иным способом, являющимся доступным для обмена официальной документацией. </w:t>
      </w:r>
    </w:p>
    <w:p w14:paraId="76A2F3E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3.1.5. Исполнитель вправе принять груз в поврежденной / непригодной для транспортировки упаковке, в данном случае Заказчик (Грузоотправитель) несет риски порчи, гибели и утраты груза. При этом, в случае доставки по технологии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отказ Заказчика (Грузоотправителя) от переупаковки груза и/или включения дополнительной упаковки фиксируется соответствующей отметкой в документах.</w:t>
      </w:r>
    </w:p>
    <w:p w14:paraId="6474AF2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3.1.6. Исполнитель не принимает к перевозке незастрахованные грузы, в случае если: </w:t>
      </w:r>
    </w:p>
    <w:p w14:paraId="6B6F4B5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Объявленная стоимость груза превышает 100,00 (Сто) рублей за 1 (Один) килограмм; </w:t>
      </w:r>
    </w:p>
    <w:p w14:paraId="27AA5E5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Объявленная стоимость груза превышает 500’000, 00 (Пятьсот тысяч) рублей; </w:t>
      </w:r>
    </w:p>
    <w:p w14:paraId="4DF0F9E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 оценивается как «Хрупкий груз»; </w:t>
      </w:r>
    </w:p>
    <w:p w14:paraId="30B000C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 Упаковка груза.</w:t>
      </w:r>
    </w:p>
    <w:p w14:paraId="6B1A1D9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3.2.1. Заказчик самостоятельно определяет соответствие упаковки характеру груза, которая обеспечит его сохранность при транспортировке.</w:t>
      </w:r>
    </w:p>
    <w:p w14:paraId="63EF1C0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3.2.2. Заказчик вправе заказать дополнительную упаковку груза.</w:t>
      </w:r>
    </w:p>
    <w:p w14:paraId="6712118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3.2.2.1. Если Заказчиком заказана дополнительная упаковка на часть груза, то данная часть груза Заказчиком соответственно маркируется. При отсутствии маркировки Исполнитель за счет Заказчика осуществляет дополнительную упаковку всего груза.</w:t>
      </w:r>
    </w:p>
    <w:p w14:paraId="3B37469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3.2.2.2. Дополнительная упаковка груза не освобождает Заказчика от обязательств по обеспечению надлежащей внутренней / внутритарной упаковки груза. Ответственность за повреждение груза при целостности наружной упаковки лежит на Заказчике.</w:t>
      </w:r>
    </w:p>
    <w:p w14:paraId="529C64A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3.2.3. Если Заказчик не заказал для груза, требующего особых условий перевозки, дополнительную упаковку и/или отказался от защитной транспортировочной упаковки, то Исполнитель вправе: </w:t>
      </w:r>
    </w:p>
    <w:p w14:paraId="54CD306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Дополнительно упаковать груз за счет Заказчика и без его согласия. Заказчик обязан оплатить дополнительную упаковку до получения груза; </w:t>
      </w:r>
    </w:p>
    <w:p w14:paraId="5EC7D1C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Организовать перевозку груза без дополнительной упаковки, при наличии письменного требования / отказа Заказчика (Грузоотправителя) от защитной транспортировочной упаковки. В данном случае риск повреждения груза несет Заказчик (Грузоотправитель).</w:t>
      </w:r>
    </w:p>
    <w:p w14:paraId="32C8067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В случае, если груз требует особых условий перевозки, Исполнитель сообщает об этом Заказчику (Грузоотправителю) незамедлительно. </w:t>
      </w:r>
    </w:p>
    <w:p w14:paraId="3EAC625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3.2.4. В случае отказа Заказчика от предложенной упаковки Заказчик принимает на себя ответственность за последствия возможной порчи, повреждения и утраты груза. </w:t>
      </w:r>
    </w:p>
    <w:p w14:paraId="7645610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3.3. Хранение груза.</w:t>
      </w:r>
    </w:p>
    <w:p w14:paraId="5EA8E11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3.3.1. По истечении срока хранения, указанного в п. 2.2.1.6. договора, Исполнитель взимает с Заказчика дополнительную плату за каждый последующий день хранения груза по тарифам Исполнителя, размещенным на Сайте, на день выдачи груза. </w:t>
      </w:r>
    </w:p>
    <w:p w14:paraId="0FD070E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3.3.2. Вынужденное хранение груза не может превышать 30</w:t>
      </w:r>
      <w:r>
        <w:rPr>
          <w:rFonts w:ascii="Montserrat" w:hAnsi="Montserrat" w:cs="Times New Roman"/>
          <w:color w:val="000000" w:themeColor="text1"/>
          <w:sz w:val="22"/>
          <w:szCs w:val="22"/>
          <w:vertAlign w:val="superscript"/>
        </w:rPr>
        <w:t>ти</w:t>
      </w:r>
      <w:r>
        <w:rPr>
          <w:rFonts w:ascii="Montserrat" w:hAnsi="Montserrat" w:cs="Times New Roman"/>
          <w:color w:val="000000" w:themeColor="text1"/>
          <w:sz w:val="22"/>
          <w:szCs w:val="22"/>
        </w:rPr>
        <w:t xml:space="preserve"> (Тридцати) календарных дней с момента прибытия груза на терминал выдачи склада Исполнителя.</w:t>
      </w:r>
    </w:p>
    <w:p w14:paraId="4A87E1D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3.3.3. По истечении 10-ти календарных дней хранения груза на терминале выдачи склада Исполнителя, последний запрашивает у Заказчика указания относительно дальнейшей судьбы его груза.</w:t>
      </w:r>
    </w:p>
    <w:p w14:paraId="59F027CF"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Все уведомления, направленные Исполнителем во всех случаях выполнения условий Договора, считаются полученными Заказчиком с момента их отправки. Заказчик гарантирует, что указанный им в документах номер телефона актуальный и действующий </w:t>
      </w:r>
      <w:r>
        <w:rPr>
          <w:rFonts w:ascii="Montserrat" w:hAnsi="Montserrat" w:cs="Times New Roman"/>
          <w:color w:val="000000" w:themeColor="text1"/>
          <w:sz w:val="22"/>
          <w:szCs w:val="22"/>
          <w:lang w:val="en-US"/>
        </w:rPr>
        <w:t>c</w:t>
      </w:r>
      <w:r>
        <w:rPr>
          <w:rFonts w:ascii="Montserrat" w:hAnsi="Montserrat" w:cs="Times New Roman"/>
          <w:color w:val="000000" w:themeColor="text1"/>
          <w:sz w:val="22"/>
          <w:szCs w:val="22"/>
        </w:rPr>
        <w:t xml:space="preserve"> момент оказания услуг Исполнителем, а также доступный для звонков, смс–уведомлений или уведомлений посредствам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xml:space="preserve"> мессенджеров до момента полного исполнения всех обязательств по настоящему Договору обеими Сторонами. </w:t>
      </w:r>
    </w:p>
    <w:p w14:paraId="6D34123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Исполнитель выполняет полученные указания при отсутствии задолженности Заказчика и/или Грузоотправителя за оказанные услуги.</w:t>
      </w:r>
    </w:p>
    <w:p w14:paraId="01AB453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3.3.4. Если Заказчик / Грузополучатель не предоставил Исполнителю указаний, относительно дальнейшей судьбы груза в течение 3</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(Трех) рабочих дней после направления запроса Исполнителя, в порядке, определенном в п. 3.4.3. настоящего Договора, а также, когда Заказчик не предоставил или предоставил неправильный номер телефона, при оформлении сдачи груза Исполнитель вправе по собственному усмотрению: </w:t>
      </w:r>
    </w:p>
    <w:p w14:paraId="228AE6E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Реализовать груз третьим лицам;</w:t>
      </w:r>
    </w:p>
    <w:p w14:paraId="45C843C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Утилизировать данный груз с последующим возмещением всех сопутствующих расходов за счет Заказчика / Грузоотправителя. </w:t>
      </w:r>
    </w:p>
    <w:p w14:paraId="2EDCBAF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Заказчик полностью согласен, что в случае утилизации груза Исполнитель не возмещает Заказчику стоимость груза. Заказчик самостоятельно несет риск утилизации груза вследствие отсутствия у Исполнителя контактов для направления уведомления.</w:t>
      </w:r>
    </w:p>
    <w:p w14:paraId="64FDDD9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Утилизация груза не освобождает Заказчика от оплаты фактически оказанных услуг, в том числе услуг по хранению и утилизации.</w:t>
      </w:r>
    </w:p>
    <w:p w14:paraId="7A29C7D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 Выдача груза.</w:t>
      </w:r>
    </w:p>
    <w:p w14:paraId="2FE5280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3.4.1. Исполнитель извещает Грузополучателя о прибытии Груза путем сообщения по телефону (в устном виде / СМС /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xml:space="preserve">), или направления уведомления по электронной почте, или уведомления на абонентский номер через социальные сети. </w:t>
      </w:r>
    </w:p>
    <w:p w14:paraId="053C6331"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3.4.2. Выдача груза Грузополучателю производится Исполнителем после полной оплаты услуг Исполнителя, если иное не согласовано сторонами и означает исполнение обязанностей Исполнителя по настоящему Договору.</w:t>
      </w:r>
    </w:p>
    <w:p w14:paraId="78B6047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3.4.3. Грузы выдаются при предъявлении документа, удостоверяющего личность, надлежащим образом оформленной доверенности, а при необходимости и иных документов, подтверждающих полномочия Грузополучателя. Заказчик (Грузоотправитель) уведомлен и согласен, что Исполнитель не производит юридическую экспертизу подлинности подписей, содержащихся в доверенностях и иных документах представителей Грузополучателя.</w:t>
      </w:r>
    </w:p>
    <w:p w14:paraId="79D58BB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Исполнитель не несет ответственности за выдачу груза по подложному документу, в случае если из документа явственно и без специальных средств и/или познаний не следует, что он поддельный.</w:t>
      </w:r>
    </w:p>
    <w:p w14:paraId="105DC08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3.4.4. Исполнитель вправе удерживать, находящийся в его распоряжении, груз до оплаты услуг Исполнителя и/или задолженности по услугам, оказанным ранее Исполнителем. Расходы, связанные с удержанием груза, оплачиваются Заказчиком (Грузоотправителем) по тарифам Исполнителя, размещенным на Сайте.</w:t>
      </w:r>
    </w:p>
    <w:p w14:paraId="77AFB4CF" w14:textId="77777777" w:rsidR="00E26471" w:rsidRDefault="00E26471">
      <w:pPr>
        <w:jc w:val="both"/>
        <w:rPr>
          <w:rFonts w:ascii="Montserrat" w:hAnsi="Montserrat" w:cs="Times New Roman"/>
          <w:color w:val="000000"/>
          <w:sz w:val="22"/>
          <w:szCs w:val="22"/>
        </w:rPr>
      </w:pPr>
    </w:p>
    <w:p w14:paraId="2AB86B20" w14:textId="77777777" w:rsidR="00E26471"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ДОПОЛНИТЕЛЬНЫЕ УСЛУГИ</w:t>
      </w:r>
    </w:p>
    <w:p w14:paraId="7FF28343" w14:textId="77777777" w:rsidR="00E26471" w:rsidRDefault="00E26471">
      <w:pPr>
        <w:jc w:val="both"/>
        <w:rPr>
          <w:rFonts w:ascii="Montserrat" w:hAnsi="Montserrat" w:cs="Times New Roman"/>
          <w:color w:val="000000"/>
          <w:sz w:val="22"/>
          <w:szCs w:val="22"/>
        </w:rPr>
      </w:pPr>
    </w:p>
    <w:p w14:paraId="15A29CF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 Исполнитель за дополнительную плату оказывает следующие услуги:</w:t>
      </w:r>
    </w:p>
    <w:p w14:paraId="1A6CCB3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4.1.1. Услуга «Экспедирование груза в городе отправления».</w:t>
      </w:r>
    </w:p>
    <w:p w14:paraId="5ABC866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4.1.1.1. Исполнитель забирает груз у Грузоотправителя не позднее рабочего дня, следующего за днем получения соответствующего поручения, если Грузоотправитель подтвердил отгрузку не позднее 17:00 в день, предшествующий дню фактического забора груза. Время определяется часовым поясом населенного пункта, в котором Исполнитель получает груз. Подтверждение отгрузки осуществляется устно по телефону или письменно по электронной почте / в мессенджерах социальных сетей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w:t>
      </w:r>
    </w:p>
    <w:p w14:paraId="0D7DB2B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Поручение, полученное после 17:00 по местному времени или в нерабочий день, Исполнитель вправе выполнить не позднее 2</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(Двух) рабочих дней с момента его получения. </w:t>
      </w:r>
    </w:p>
    <w:p w14:paraId="2A3E6D1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4.1.2. Услуга «Экспедирование груза в городе прибытия».</w:t>
      </w:r>
    </w:p>
    <w:p w14:paraId="37EB542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4.1.2.1. Доставка груза производится на следующий рабочий день после подтверждения Грузополучателем готовности принять груз и при условии полной оплаты услуг Исполнителя, если иное не согласовано сторонами. </w:t>
      </w:r>
    </w:p>
    <w:p w14:paraId="5A077B3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В случае если подтверждение готовности принять груз получено от Грузополучателя после 17:00 по местному времени, доставка груза может быть перенесена Исполнителем на 1 (Один) рабочий день.</w:t>
      </w:r>
    </w:p>
    <w:p w14:paraId="6C0E9EC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4.1.2.2. Доставка груза до жилых зданий / помещений и/или офисов осуществляется до подъезда.</w:t>
      </w:r>
    </w:p>
    <w:p w14:paraId="07EF3D0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4.1.3. При заказе услуги Исполнителя «Экспедирование груза в городе отправления» или «Экспедирование груза в городе прибытия» Заказчик обязуется:</w:t>
      </w:r>
    </w:p>
    <w:p w14:paraId="0004D02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при необходимости выдать Исполнителю доверенность на совершение действий в интересах Заказчика, оформленную надлежащим образом, согласно образцу, размещенному на Сайте;</w:t>
      </w:r>
    </w:p>
    <w:p w14:paraId="53B1E16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оплатить «порожний пробег» по тарифам Исполнителя, размещенным на Сайте, в случае отказа Грузоотправителя передать груз Исполнителю;</w:t>
      </w:r>
    </w:p>
    <w:p w14:paraId="6A21DF1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в случае простоя – оплатить его по тарифам Исполнителя, размещенным на Сайте, за каждый час, проведенный ТС Исполнителя под погрузкой / выгрузкой, свыше нормы, установленной Исполнителем для ТС различной грузоподъемности, вне зависимости от технологии перевозки, а именно: </w:t>
      </w:r>
    </w:p>
    <w:p w14:paraId="3078BB3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30 мин. – для ТС грузоподъемностью до 1,5 тонн; </w:t>
      </w:r>
    </w:p>
    <w:p w14:paraId="22B4085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40 мин. – для ТС грузоподъемностью до 3 тонн; </w:t>
      </w:r>
    </w:p>
    <w:p w14:paraId="6FB11B7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50 мин. – для ТС грузоподъемностью до 5 тонн; </w:t>
      </w:r>
    </w:p>
    <w:p w14:paraId="78779BF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90 мин. – для ТС грузоподъемностью до 10 тонн;</w:t>
      </w:r>
    </w:p>
    <w:p w14:paraId="1FA736C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240 мин. – для ТС грузоподъемностью до 20 тонн.</w:t>
      </w:r>
    </w:p>
    <w:p w14:paraId="6CEC9D3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При условии нахождения ТС Исполнителя под погрузкой / выгрузкой свыше нормы неполный час, учет времени простоя осуществляется с округления до полных 30 (Тридцати) мин. в большую сторону, а именно:</w:t>
      </w:r>
    </w:p>
    <w:p w14:paraId="4C57768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простой 1 – 29 мин. – округляется до полных 30 мин.; </w:t>
      </w:r>
    </w:p>
    <w:p w14:paraId="526A3011"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простой 31 – 59 мин. – округляется до полного 1 часа.</w:t>
      </w:r>
    </w:p>
    <w:p w14:paraId="4EC2EA0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незамедлительно забрать груз в случае обнаружения Исполнителем факта сдачи груза, входящего в список грузов, не принимаемых к перевозке. Груз, не полученный Заказчиком в течение 1</w:t>
      </w:r>
      <w:r>
        <w:rPr>
          <w:rFonts w:ascii="Montserrat" w:hAnsi="Montserrat" w:cs="Times New Roman"/>
          <w:color w:val="000000" w:themeColor="text1"/>
          <w:sz w:val="22"/>
          <w:szCs w:val="22"/>
          <w:vertAlign w:val="superscript"/>
        </w:rPr>
        <w:t>го</w:t>
      </w:r>
      <w:r>
        <w:rPr>
          <w:rFonts w:ascii="Montserrat" w:hAnsi="Montserrat" w:cs="Times New Roman"/>
          <w:color w:val="000000" w:themeColor="text1"/>
          <w:sz w:val="22"/>
          <w:szCs w:val="22"/>
        </w:rPr>
        <w:t xml:space="preserve"> (Одного) рабочего дня с момента направления уведомления, может быть обезврежен / уничтожен Исполнителем в любое время и без возмещения убытков Заказчику. Заказчик отвечает за убытки, причиненные Исполнителю и третьим лицам в связи с хранением таких грузов, и обязуется в полном объеме оплатить фактически оказанные услуги Исполнителя, а также дополнительные расходы Исполнителя за обработку такого груза, в том числе расходы, связанные с его уничтожением. </w:t>
      </w:r>
    </w:p>
    <w:p w14:paraId="2698A69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4.1.4. Услуга «Дополнительная упаковка».</w:t>
      </w:r>
    </w:p>
    <w:p w14:paraId="493BFAD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4.1.4.1. Дополнительная упаковка осуществляется без вскрытия упаковки Заказчика. Описание услуги дополнительной упаковки размещено в Приложении 2 к настоящему Договору (Приложение 2 — «Перечень услуг, оказываемых дополнительно»). Факт заказа указанной услуги означает подтверждение Заказчиком ознакомления с описанием услуги «Дополнительная упаковка». Оплата услуги производится по тарифам Исполнителя, размещенным на Сайте.</w:t>
      </w:r>
    </w:p>
    <w:p w14:paraId="1D122FD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 Услуга «Страхование груза». </w:t>
      </w:r>
    </w:p>
    <w:p w14:paraId="5DC1437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4.1.5.1. Заказчик поручает Исполнителю застраховать груз, переданный к перевозке. </w:t>
      </w:r>
    </w:p>
    <w:p w14:paraId="5A46CEB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4.1.5.2. Исполнитель от своего имени и за счет Заказчика осуществляет страхование груза по ставке равной 0,065% от объявленной стоимости груза, и условиям, действующим на дату сдачи груза Исполнителю. </w:t>
      </w:r>
    </w:p>
    <w:p w14:paraId="697597E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4.1.5.3. Заказчик акцептом настоящего Договора и/или Грузоотправитель подписанием транспортных документов подтверждает свое согласие с условиями страхования, оговоренных с Исполнителем. </w:t>
      </w:r>
    </w:p>
    <w:p w14:paraId="5F50523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4.1.5.4. Расходы по страхованию груза не включаются в тарифы Исполнителя на организацию перевозки и оплачиваются Заказчиком / Плательщиком дополнительно до момента выдачи, если иное не согласовано сторонами. </w:t>
      </w:r>
    </w:p>
    <w:p w14:paraId="276E68F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4.1.5.5. Заказчик сообщает Исполнителю о наступлении страхового случая в течение 2</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(Двух) рабочих дней с момента оформления двусторонне подписанного документа (Акта о наличии / отсутствии расхождений в количестве и качестве груза либо иного документа, подтверждающего наступление страхового случая), если иной порядок не предусмотрен соглашением Сторон. </w:t>
      </w:r>
    </w:p>
    <w:p w14:paraId="51BD779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4.1.6. Услуга «Возврат документов». </w:t>
      </w:r>
    </w:p>
    <w:p w14:paraId="6CA0B31D"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4.1.6.1. Услуга «Возврат документов» оказывается только при заказе Заказчиком услуги «Экспедирование груза в городе прибытия». </w:t>
      </w:r>
    </w:p>
    <w:p w14:paraId="6C045DA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4.1.6.2. При заказе услуги «Возврат документов» Заказчик обязан получить возвратные документы в срок не позднее 7</w:t>
      </w:r>
      <w:r>
        <w:rPr>
          <w:rFonts w:ascii="Montserrat" w:hAnsi="Montserrat" w:cs="Times New Roman"/>
          <w:color w:val="000000" w:themeColor="text1"/>
          <w:sz w:val="22"/>
          <w:szCs w:val="22"/>
          <w:vertAlign w:val="superscript"/>
        </w:rPr>
        <w:t>ми</w:t>
      </w:r>
      <w:r>
        <w:rPr>
          <w:rFonts w:ascii="Montserrat" w:hAnsi="Montserrat" w:cs="Times New Roman"/>
          <w:color w:val="000000" w:themeColor="text1"/>
          <w:sz w:val="22"/>
          <w:szCs w:val="22"/>
        </w:rPr>
        <w:t xml:space="preserve"> (Семи) календарных дней с момента направления уведомления о возврате документов. Уведомление направляется в порядке, определенном п. 3.5.1. Договора. </w:t>
      </w:r>
    </w:p>
    <w:p w14:paraId="7E892B0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4.1.6.3. Стороны определили, что в случае, если документы не были получены Заказчиком по истечении 21</w:t>
      </w:r>
      <w:r>
        <w:rPr>
          <w:rFonts w:ascii="Montserrat" w:hAnsi="Montserrat" w:cs="Times New Roman"/>
          <w:color w:val="000000" w:themeColor="text1"/>
          <w:sz w:val="22"/>
          <w:szCs w:val="22"/>
          <w:vertAlign w:val="superscript"/>
        </w:rPr>
        <w:t>го</w:t>
      </w:r>
      <w:r>
        <w:rPr>
          <w:rFonts w:ascii="Montserrat" w:hAnsi="Montserrat" w:cs="Times New Roman"/>
          <w:color w:val="000000" w:themeColor="text1"/>
          <w:sz w:val="22"/>
          <w:szCs w:val="22"/>
        </w:rPr>
        <w:t xml:space="preserve"> (Двадцати одного) календарного дня с момента выдачи груза Грузополучателю, документы утилизируются Исполнителем. Утилизация документов не освобождает Заказчика от обязанности по оплате услуги «Возврат документов». </w:t>
      </w:r>
    </w:p>
    <w:p w14:paraId="6F448C4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4.1.7. Услуга «Маркировка груза». </w:t>
      </w:r>
    </w:p>
    <w:p w14:paraId="33C6467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4.1.7.1. Если Заказчик предоставил груз, не обеспеченный местом для нанесения маркировки, Исполнитель в целях сохранности такого груза от утери, в качестве дополнительной услуги снабжает его ярлыком для нанесения маркировки. </w:t>
      </w:r>
    </w:p>
    <w:p w14:paraId="58898EB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4.1.7.2. Заказчик оплачивает данную услугу независимо от наличия / отсутствия информации о заказанной услуге в поручении Исполнителю. Оплата услуги </w:t>
      </w:r>
      <w:r>
        <w:rPr>
          <w:rFonts w:ascii="Montserrat" w:hAnsi="Montserrat" w:cs="Times New Roman"/>
          <w:color w:val="000000" w:themeColor="text1"/>
          <w:sz w:val="22"/>
          <w:szCs w:val="22"/>
        </w:rPr>
        <w:lastRenderedPageBreak/>
        <w:t>«Маркировка груза» производится по тарифам Исполнителя, размещенным на Сайте.</w:t>
      </w:r>
    </w:p>
    <w:p w14:paraId="303482EE" w14:textId="77777777" w:rsidR="00E26471" w:rsidRDefault="00E26471">
      <w:pPr>
        <w:jc w:val="both"/>
        <w:rPr>
          <w:rFonts w:ascii="Montserrat" w:hAnsi="Montserrat" w:cs="Times New Roman"/>
          <w:color w:val="000000"/>
          <w:sz w:val="22"/>
          <w:szCs w:val="22"/>
        </w:rPr>
      </w:pPr>
    </w:p>
    <w:p w14:paraId="698FC1BF" w14:textId="77777777" w:rsidR="00E26471"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ПОРЯДОК РАСЧЕТОВ И ОФОРМЛЕНИЯ ДОКУМЕНТОВ</w:t>
      </w:r>
    </w:p>
    <w:p w14:paraId="4B089BB2" w14:textId="77777777" w:rsidR="00E26471" w:rsidRDefault="00E26471">
      <w:pPr>
        <w:jc w:val="both"/>
        <w:rPr>
          <w:rFonts w:ascii="Montserrat" w:hAnsi="Montserrat" w:cs="Times New Roman"/>
          <w:color w:val="000000"/>
          <w:sz w:val="22"/>
          <w:szCs w:val="22"/>
        </w:rPr>
      </w:pPr>
    </w:p>
    <w:p w14:paraId="2449D74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5.1. Стоимость услуг Исполнителя определяется на основании индивидуального расчета Исполнителя, который выполняется на момент принятия груза к перевозке и включает в себя расходы по организации данной перевозки (взвешивание, погрузочно-разгрузочные работы, производимые на терминалах сдачи / выдачи складов Исполнителя (за исключением погрузки в ТС Заказчика)), транспортировке груза от склада Исполнителя в пункте отправки до склада Исполнителя в пункте назначения, хранению груза в течение 2</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(Двух) рабочих дней в терминале выдачи на складе Исполнителя, за исключением расходов по страхованию груза.</w:t>
      </w:r>
    </w:p>
    <w:p w14:paraId="3FD5846E"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5.2. Изменение условий оказания услуг / отказ от услуг Заказчиком после сдачи груза Исполнителю не освобождает Заказчика от обязательства оплатить первоначально заказанные услуги в полном объеме, в обозначенный срок, а также компенсировать расходы Исполнителя, в том числе расходы по вынужденному хранению груза.</w:t>
      </w:r>
    </w:p>
    <w:p w14:paraId="7D46598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5.3. Оплата услуг Исполнителя производится на основании счета до момента выдачи груза Грузополучателю, но в любом случае не позднее 2</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(Двух) рабочих дней с момента прибытия груза на терминал выдачи склада Исполнителя, если иное не согласовано сторонами.</w:t>
      </w:r>
    </w:p>
    <w:p w14:paraId="0EE5B3FD"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5.4. Оплата осуществляется в российских рублях путем перечисления денежных средств на расчетный счет, либо путем безналичной оплаты по реквизитам Исполнителя. Датой оплаты при безналичной форме расчетов является дата зачисления денежных средств на расчетный счет Исполнителя.</w:t>
      </w:r>
    </w:p>
    <w:p w14:paraId="1D36B4DF"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5.5. Стороны определили, что независимо от назначения платежа, указанного в платежном документе, и его статуса, платежи первоначально засчитываются в счет оплаты задолженности Заказчика за ранее оказанные Исполнителем (но не оплаченные в полном объеме) услуги, а во вторую очередь списываются в качестве оплаты за услуги Исполнителя в момент оформления Заказчиком груза к перевозке. Указанное положение действует в отношении всех доступных способов оплаты. </w:t>
      </w:r>
    </w:p>
    <w:p w14:paraId="56C59F2F"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5.6. Стороны определили, что денежные средства, полученные от Заказчика в виде аванса / переплаты, не являются коммерческим кредитом.</w:t>
      </w:r>
    </w:p>
    <w:p w14:paraId="7678B58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5.7. Оформление документов:</w:t>
      </w:r>
    </w:p>
    <w:p w14:paraId="0FD9B62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5.7.1. Заказчик обязан в течение 3</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(Трех) рабочих дней после получения груза подписать и предоставить Исполнителю Акт об оказанных услугах / универсальных передаточных документах (далее — УПД) или вручить Исполнителю письменный мотивированный отказ от подписания Акта / УПД. При отсутствии мотивированного отказа или подписанного Акта / УПД в вышеуказанный срок Акт / УПД считается подписанным со стороны Заказчика без замечаний. Акт оказанных услуг / УПД, направленный Исполнителем по электронной почте, считается полученным Заказчиком в день его направления Заказчику.</w:t>
      </w:r>
    </w:p>
    <w:p w14:paraId="2E2D6DB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5.7.2. Порядок получения бухгалтерских документов (универсальных передаточных документов (далее — УПД) или Актов об оказанных услугах и счетов–фактур; Актов сверки) определен внутренними правилами работы Исполнителя и не противоречит нормам действующего законодательства РФ.</w:t>
      </w:r>
    </w:p>
    <w:p w14:paraId="1FD65814" w14:textId="77777777" w:rsidR="00E26471" w:rsidRDefault="00E26471">
      <w:pPr>
        <w:jc w:val="both"/>
        <w:rPr>
          <w:rFonts w:ascii="Montserrat" w:hAnsi="Montserrat" w:cs="Times New Roman"/>
          <w:color w:val="000000"/>
          <w:sz w:val="22"/>
          <w:szCs w:val="22"/>
        </w:rPr>
      </w:pPr>
    </w:p>
    <w:p w14:paraId="7CFDA7E4" w14:textId="77777777" w:rsidR="00E26471" w:rsidRDefault="00000000">
      <w:pPr>
        <w:rPr>
          <w:rFonts w:ascii="Montserrat" w:hAnsi="Montserrat" w:cs="Times New Roman"/>
          <w:b/>
          <w:bCs/>
          <w:color w:val="000000"/>
          <w:sz w:val="22"/>
          <w:szCs w:val="22"/>
        </w:rPr>
      </w:pPr>
      <w:r>
        <w:rPr>
          <w:rFonts w:ascii="Montserrat" w:hAnsi="Montserrat" w:cs="Times New Roman"/>
          <w:b/>
          <w:bCs/>
          <w:color w:val="000000" w:themeColor="text1"/>
          <w:sz w:val="22"/>
          <w:szCs w:val="22"/>
        </w:rPr>
        <w:br w:type="page" w:clear="all"/>
      </w:r>
    </w:p>
    <w:p w14:paraId="2A1ED19C" w14:textId="77777777" w:rsidR="00E26471"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lastRenderedPageBreak/>
        <w:t>ОТВЕТСТВЕННОСТЬ СТОРОН</w:t>
      </w:r>
    </w:p>
    <w:p w14:paraId="7B5C2A34" w14:textId="77777777" w:rsidR="00E26471" w:rsidRDefault="00E26471">
      <w:pPr>
        <w:rPr>
          <w:rFonts w:ascii="Montserrat" w:hAnsi="Montserrat" w:cs="Times New Roman"/>
          <w:b/>
          <w:bCs/>
          <w:color w:val="000000"/>
          <w:sz w:val="22"/>
          <w:szCs w:val="22"/>
        </w:rPr>
      </w:pPr>
    </w:p>
    <w:p w14:paraId="19CC199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6.1. Исполнитель несет ответственность перед Заказчиком в виде возмещения реального ущерба за утрату, недостачу / повреждение (порчу) груза после принятия его Исполнителем и до выдачи груза Грузополучателю, указанному Заказчиком, либо уполномоченному им лицу,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 в следующих размерах:</w:t>
      </w:r>
    </w:p>
    <w:p w14:paraId="45FF2DF1"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За утрату / недостачу груза, принятого Исполнителем для перевозки с объявлением ценности, в размере объявленной ценности / части объявленной ценности пропорционально недостающей части груза;</w:t>
      </w:r>
    </w:p>
    <w:p w14:paraId="6992603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За повреждение (порчу) груза, принятого Исполнителем для перевозки с объявлением ценности, в размере суммы, на которую понизилась объявленная ценность, а при невозможности восстановления поврежденного груза - в размере объявленной ценности.</w:t>
      </w:r>
    </w:p>
    <w:p w14:paraId="2F8162B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6.2. Заказчик уведомлен и согласен, что ответственность Исполнителя не может превышать объявленной Заказчиком стоимости груза. Заказчик гарантирует, что объявленная стоимость груза не может превышать его реальную (документально подтвержденную) стоимость и возмещает все убытки, возникшие у Сторон вследствие нарушения Заказчиком данной гарантии. </w:t>
      </w:r>
    </w:p>
    <w:p w14:paraId="11B4C65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6.2.1. Стороны определили, что Исполнитель вправе не проверять достоверность объявленной ценности груза. </w:t>
      </w:r>
    </w:p>
    <w:p w14:paraId="5F29085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6.2.2. В случае выявления фактов завышения Заказчиком объявленной стоимости груза относительно его реальной (документально подтвержденной) стоимости, Заказчик в течение 3</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(Трех) банковских дней (с момента направления документально подтвержденного требования) выплачивает Исполнителю штраф в размере разницы между объявленной и реальной стоимостью груза. Стороны определили, что документы, предоставленные Заказчиком в качестве сопроводительных и/или прилагаемые к претензии, являются бесспорным доказательством нарушения Заказчиком обязательств, определенных условиями Договор   (в случае, когда указанная в них стоимость груза ниже объявленной). Исполнитель также вправе использовать любые иные законные способы определения реальной стоимости груза.</w:t>
      </w:r>
    </w:p>
    <w:p w14:paraId="4431AF3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6.3. Если состояние упаковки на момент выдачи груза соответствует состоянию упаковки на момент приемки груза к перевозке, Исполнитель не несет ответственности за соответствие наименования, количества и качества вложений (содержимого) сопроводительной документации, наличие явных / скрытых дефектов и внутритарную недостачу.</w:t>
      </w:r>
    </w:p>
    <w:p w14:paraId="411AF6D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6.4. Заказчик несет полную ответственность за правильность, актуальность, достоверность и полноту сведений, необходимых для исполнения договора (в том числе указание наименования груза), за правильность заполнения всех документов, необходимых для исполнения Договора. Заказчик не вправе предъявлять требования за неисполнение / ненадлежащее исполнение Договора Исполнителем, если это следовало из-за неправильно предоставленной информации Заказчиком.</w:t>
      </w:r>
    </w:p>
    <w:p w14:paraId="427C829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6.5. Заказчик возмещает убытки, понесенные Исполнителем вследствие неисполнения Заказчиком обязательств, определенных настоящим Договором, в том числе убытки, причиненные 3</w:t>
      </w:r>
      <w:r>
        <w:rPr>
          <w:rFonts w:ascii="Montserrat" w:hAnsi="Montserrat" w:cs="Times New Roman"/>
          <w:color w:val="000000" w:themeColor="text1"/>
          <w:sz w:val="22"/>
          <w:szCs w:val="22"/>
          <w:vertAlign w:val="superscript"/>
        </w:rPr>
        <w:t>м</w:t>
      </w:r>
      <w:r>
        <w:rPr>
          <w:rFonts w:ascii="Montserrat" w:hAnsi="Montserrat" w:cs="Times New Roman"/>
          <w:color w:val="000000" w:themeColor="text1"/>
          <w:sz w:val="22"/>
          <w:szCs w:val="22"/>
        </w:rPr>
        <w:t xml:space="preserve"> (Третьим) лицам.</w:t>
      </w:r>
    </w:p>
    <w:p w14:paraId="3DAB286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6.6. Заказчик отвечает за действия / бездействия Грузоотправителя и/или Грузополучателя при исполнении настоящего Договора, как за свои собственные. </w:t>
      </w:r>
    </w:p>
    <w:p w14:paraId="6A391AA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6.7. При отказе лица, указанного Заказчиком в качестве Грузоотправителя, Грузополучателя и/или Плательщика, от сдачи / получения груза и/или оплаты </w:t>
      </w:r>
      <w:r>
        <w:rPr>
          <w:rFonts w:ascii="Montserrat" w:hAnsi="Montserrat" w:cs="Times New Roman"/>
          <w:color w:val="000000" w:themeColor="text1"/>
          <w:sz w:val="22"/>
          <w:szCs w:val="22"/>
        </w:rPr>
        <w:lastRenderedPageBreak/>
        <w:t>счетов Исполнителя, Заказчик несет солидарную ответственность перед Исполнителем за надлежащее исполнение обязательств по Договору.</w:t>
      </w:r>
    </w:p>
    <w:p w14:paraId="2BC07DD1" w14:textId="77777777" w:rsidR="00E26471" w:rsidRDefault="00E26471">
      <w:pPr>
        <w:rPr>
          <w:rFonts w:ascii="Montserrat" w:hAnsi="Montserrat" w:cs="Times New Roman"/>
          <w:color w:val="000000"/>
          <w:sz w:val="22"/>
          <w:szCs w:val="22"/>
        </w:rPr>
      </w:pPr>
    </w:p>
    <w:p w14:paraId="12A78C27" w14:textId="77777777" w:rsidR="00E26471"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ПОРЯДОК УРЕГУЛИРОВАНИЯ СПОРОВ</w:t>
      </w:r>
    </w:p>
    <w:p w14:paraId="40B863BF" w14:textId="77777777" w:rsidR="00E26471" w:rsidRDefault="00E26471">
      <w:pPr>
        <w:rPr>
          <w:rFonts w:ascii="Montserrat" w:hAnsi="Montserrat" w:cs="Times New Roman"/>
          <w:b/>
          <w:bCs/>
          <w:color w:val="000000"/>
          <w:sz w:val="22"/>
          <w:szCs w:val="22"/>
        </w:rPr>
      </w:pPr>
    </w:p>
    <w:p w14:paraId="7CD77D5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7.1. Акт о наличии / отсутствии расхождений в количестве и качестве груза, составленный в отсутствие одной из Сторон, не является основанием для выставления претензии и не может быть принят к рассмотрению. </w:t>
      </w:r>
    </w:p>
    <w:p w14:paraId="71F03C1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7.2. До предъявления Исполнителю иска, вытекающего из настоящего Договора, обязательно предъявление претензии в письменной форме. К претензии прилагаются подлинные документы / заверенные в установленном законодательством РФ порядке копии следующих документов:</w:t>
      </w:r>
    </w:p>
    <w:p w14:paraId="283EDF5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Подтверждающие право на предъявление претензии; </w:t>
      </w:r>
    </w:p>
    <w:p w14:paraId="0F0B702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Подтверждающие наименование, количество и объявленную стоимость груза, принятого к перевозке.</w:t>
      </w:r>
    </w:p>
    <w:p w14:paraId="44DAC76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Документы должны быть оформлены в надлежащем виде, подписаны уполномоченными лицами сторон и заверены печатями (в случае если стороной / сторонами выступает юридическое лицо). </w:t>
      </w:r>
    </w:p>
    <w:p w14:paraId="181FE96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7.3. Претензия, при наличии документов, указанных в п.7.2. настоящего Договора, рассматривается Исполнителем в течение 30</w:t>
      </w:r>
      <w:r>
        <w:rPr>
          <w:rFonts w:ascii="Montserrat" w:hAnsi="Montserrat" w:cs="Times New Roman"/>
          <w:color w:val="000000" w:themeColor="text1"/>
          <w:sz w:val="22"/>
          <w:szCs w:val="22"/>
          <w:vertAlign w:val="superscript"/>
        </w:rPr>
        <w:t>ти</w:t>
      </w:r>
      <w:r>
        <w:rPr>
          <w:rFonts w:ascii="Montserrat" w:hAnsi="Montserrat" w:cs="Times New Roman"/>
          <w:color w:val="000000" w:themeColor="text1"/>
          <w:sz w:val="22"/>
          <w:szCs w:val="22"/>
        </w:rPr>
        <w:t xml:space="preserve"> (Тридцати) рабочих дней с момента ее получения.</w:t>
      </w:r>
    </w:p>
    <w:p w14:paraId="1B4AA08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7.4. Все споры и разногласия Стороны решают путем переговоров. В случае невозможности урегулирования спора в ходе переговоров, споры подлежат урегулированию в судебном порядке, а именно: </w:t>
      </w:r>
    </w:p>
    <w:p w14:paraId="18FC97F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 юридическими лицами - в Арбитражном суде Алтайского края; </w:t>
      </w:r>
    </w:p>
    <w:p w14:paraId="2D5F629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 физическими лицами - в суде общей юрисдикции по месту нахождения Исполнителя. </w:t>
      </w:r>
    </w:p>
    <w:p w14:paraId="3F55C545" w14:textId="77777777" w:rsidR="00E26471" w:rsidRDefault="00E26471">
      <w:pPr>
        <w:rPr>
          <w:rFonts w:ascii="Montserrat" w:hAnsi="Montserrat" w:cs="Times New Roman"/>
          <w:color w:val="000000"/>
          <w:sz w:val="22"/>
          <w:szCs w:val="22"/>
        </w:rPr>
      </w:pPr>
    </w:p>
    <w:p w14:paraId="587DCB6C" w14:textId="77777777" w:rsidR="00E26471" w:rsidRDefault="00000000">
      <w:pPr>
        <w:pStyle w:val="af7"/>
        <w:numPr>
          <w:ilvl w:val="0"/>
          <w:numId w:val="14"/>
        </w:numPr>
        <w:jc w:val="center"/>
        <w:rPr>
          <w:rFonts w:ascii="Montserrat" w:hAnsi="Montserrat" w:cs="Times New Roman"/>
          <w:color w:val="000000"/>
          <w:sz w:val="22"/>
          <w:szCs w:val="22"/>
          <w:highlight w:val="lightGray"/>
        </w:rPr>
      </w:pPr>
      <w:r>
        <w:rPr>
          <w:rFonts w:ascii="Montserrat" w:hAnsi="Montserrat" w:cs="Times New Roman"/>
          <w:b/>
          <w:bCs/>
          <w:color w:val="000000" w:themeColor="text1"/>
          <w:sz w:val="22"/>
          <w:szCs w:val="22"/>
        </w:rPr>
        <w:t>ПРОЧИЕ УСЛОВИЯ</w:t>
      </w:r>
    </w:p>
    <w:p w14:paraId="6CF1C287" w14:textId="77777777" w:rsidR="00E26471" w:rsidRDefault="00E26471">
      <w:pPr>
        <w:rPr>
          <w:rFonts w:ascii="Montserrat" w:hAnsi="Montserrat" w:cs="Times New Roman"/>
          <w:b/>
          <w:bCs/>
          <w:color w:val="000000"/>
          <w:sz w:val="22"/>
          <w:szCs w:val="22"/>
        </w:rPr>
      </w:pPr>
    </w:p>
    <w:p w14:paraId="11C09C2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8.1. Стороны признают юридическую силу заявок Исполнителю, направленных по электронной почте, полученных Исполнителем в ходе телефонного разговора или в ходе переписки в мессенджере(ах) социальных сетей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и/или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xml:space="preserve">, а также посредством заполнения заявки на Сайте Исполнителя, приравнивая такие заявки к оригиналам. При изменении условий заявки после сдачи груза Исполнителю, последний вправе по своему усмотрению принять / отклонить изменения в случае, если они в корне меняют условия и принципы конкретной перевозки. </w:t>
      </w:r>
    </w:p>
    <w:p w14:paraId="25330EE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8.2. Заказчик дает безусловное согласие и поручает Исполнителю обработку, предоставленных в связи с исполнением Договора, персональных данных в порядке, определенном на Сайте. Заказчик подтверждает, что он уведомлен, что оказание услуг по Договору не может быть осуществлено без предоставления контактной информации и данных, позволяющих идентифицировать Заказчика / Грузоотправителя / Грузополучателя. При предоставлении Заказчиком персональных данных иных лиц Заказчик гарантирует, что согласие вышеуказанных лиц на предоставление их персональных данных Исполнителю Заказчиком получено, и несет ответственность в случае предъявления каких-либо претензий Исполнителю вследствие несоблюдения данного условия. Исполнитель осуществляет обработку персональных данных Заказчика в течение всего срока исполнения Сторонами обязательств по настоящему Договору, а также в течение 5</w:t>
      </w:r>
      <w:r>
        <w:rPr>
          <w:rFonts w:ascii="Montserrat" w:hAnsi="Montserrat" w:cs="Times New Roman"/>
          <w:color w:val="000000" w:themeColor="text1"/>
          <w:sz w:val="22"/>
          <w:szCs w:val="22"/>
          <w:vertAlign w:val="superscript"/>
        </w:rPr>
        <w:t>ти</w:t>
      </w:r>
      <w:r>
        <w:rPr>
          <w:rFonts w:ascii="Montserrat" w:hAnsi="Montserrat" w:cs="Times New Roman"/>
          <w:color w:val="000000" w:themeColor="text1"/>
          <w:sz w:val="22"/>
          <w:szCs w:val="22"/>
        </w:rPr>
        <w:t xml:space="preserve"> (Пяти) лет с момента прекращения оказания услуг. По истечении указанного срока персональные данные подлежат уничтожению. </w:t>
      </w:r>
    </w:p>
    <w:p w14:paraId="32CECCF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8.3. Заказчик непосредственно либо через представителя, предоставляя информацию о своих абонентских номерах, адресах электронной почты, а также абонентских номерах Грузоотправителя / Грузополучателя / Плательщика или их уполномоченных представителей, дает свое согласие и гарантирует наличие согласия владельцев и пользователей абонентских номеров и адресов электронной почты на получение письменных, голосовых, а так же смс–уведомлений (включая рекламные уведомления и уведомления направленные через мессенджеры социальных сетей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и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Исполнителя. Заказчик несет ответственность в случае предъявления каких-либо претензий Исполнителю вследствие несоблюдения Заказчиком данного условия.</w:t>
      </w:r>
    </w:p>
    <w:p w14:paraId="429A09E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8.4. Договор вступает в силу с момента его акцепта Заказчиком или подписания его Сторонами и действует бессрочно. </w:t>
      </w:r>
    </w:p>
    <w:p w14:paraId="2A7ACB8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Стороны вправе расторгнуть Договор в одностороннем порядке, при условии уведомления другой Стороны за 30 (Тридцать) календарных дней до момента расторжения.</w:t>
      </w:r>
    </w:p>
    <w:p w14:paraId="43DE76AC"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8.5. После акцепта Договора вся предыдущая переписка Сторон утрачивает силу.</w:t>
      </w:r>
    </w:p>
    <w:p w14:paraId="487B77A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8.6. При изменении наименования Сторон, их юридического статуса и правоспособности, адресов и платежных реквизитов, а также при иных изменениях, способных повлиять на ход и результаты исполнения Договора, Сторона, у которой произошли указанные изменения, обязана незамедлительно письменно сообщить другой Стороне о произошедших изменениях. Исполнитель вправе уведомить Заказчика о произошедших изменениях путем размещения соответствующей информации на Сайте.</w:t>
      </w:r>
    </w:p>
    <w:p w14:paraId="43AA3356" w14:textId="77777777" w:rsidR="00E26471" w:rsidRDefault="00E26471">
      <w:pPr>
        <w:rPr>
          <w:rFonts w:ascii="Montserrat" w:hAnsi="Montserrat" w:cs="Times New Roman"/>
          <w:color w:val="000000"/>
          <w:sz w:val="22"/>
          <w:szCs w:val="22"/>
        </w:rPr>
      </w:pPr>
    </w:p>
    <w:p w14:paraId="738032C5" w14:textId="77777777" w:rsidR="00E26471" w:rsidRDefault="00000000">
      <w:pPr>
        <w:pStyle w:val="af7"/>
        <w:numPr>
          <w:ilvl w:val="0"/>
          <w:numId w:val="14"/>
        </w:numPr>
        <w:jc w:val="center"/>
        <w:rPr>
          <w:rFonts w:ascii="Montserrat" w:hAnsi="Montserrat"/>
          <w:color w:val="000000"/>
          <w:sz w:val="22"/>
          <w:szCs w:val="22"/>
        </w:rPr>
      </w:pPr>
      <w:r>
        <w:rPr>
          <w:rFonts w:ascii="Montserrat" w:hAnsi="Montserrat"/>
          <w:b/>
          <w:bCs/>
          <w:color w:val="000000" w:themeColor="text1"/>
          <w:sz w:val="22"/>
          <w:szCs w:val="22"/>
        </w:rPr>
        <w:t>РЕКВИЗИТЫ СТОРОН</w:t>
      </w:r>
    </w:p>
    <w:p w14:paraId="1828A92E" w14:textId="7426D634" w:rsidR="00E26471" w:rsidRDefault="00197D15">
      <w:pPr>
        <w:rPr>
          <w:rFonts w:ascii="Montserrat" w:hAnsi="Montserrat"/>
          <w:color w:val="000000"/>
          <w:sz w:val="22"/>
          <w:szCs w:val="22"/>
        </w:rPr>
      </w:pPr>
      <w:r>
        <w:rPr>
          <w:rFonts w:ascii="Montserrat" w:hAnsi="Montserrat" w:cs="Times New Roman"/>
          <w:b/>
          <w:bCs/>
          <w:noProof/>
          <w:color w:val="000000" w:themeColor="text1"/>
          <w:sz w:val="22"/>
          <w:szCs w:val="22"/>
        </w:rPr>
        <w:drawing>
          <wp:anchor distT="0" distB="0" distL="114300" distR="114300" simplePos="0" relativeHeight="251660288" behindDoc="0" locked="0" layoutInCell="1" allowOverlap="1" wp14:anchorId="75F6AD75" wp14:editId="309DF4FB">
            <wp:simplePos x="0" y="0"/>
            <wp:positionH relativeFrom="column">
              <wp:posOffset>-1165860</wp:posOffset>
            </wp:positionH>
            <wp:positionV relativeFrom="paragraph">
              <wp:posOffset>1982470</wp:posOffset>
            </wp:positionV>
            <wp:extent cx="3809812" cy="3262630"/>
            <wp:effectExtent l="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8"/>
                    <a:stretch/>
                  </pic:blipFill>
                  <pic:spPr bwMode="auto">
                    <a:xfrm>
                      <a:off x="0" y="0"/>
                      <a:ext cx="3809812" cy="3262630"/>
                    </a:xfrm>
                    <a:prstGeom prst="rect">
                      <a:avLst/>
                    </a:prstGeom>
                  </pic:spPr>
                </pic:pic>
              </a:graphicData>
            </a:graphic>
            <wp14:sizeRelH relativeFrom="margin">
              <wp14:pctWidth>0</wp14:pctWidth>
            </wp14:sizeRelH>
            <wp14:sizeRelV relativeFrom="margin">
              <wp14:pctHeight>0</wp14:pctHeight>
            </wp14:sizeRelV>
          </wp:anchor>
        </w:drawing>
      </w:r>
    </w:p>
    <w:tbl>
      <w:tblPr>
        <w:tblStyle w:val="af9"/>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26471" w14:paraId="190AE5B7" w14:textId="77777777">
        <w:tc>
          <w:tcPr>
            <w:tcW w:w="4672" w:type="dxa"/>
          </w:tcPr>
          <w:p w14:paraId="6AEEF5B1" w14:textId="77777777" w:rsidR="00E26471" w:rsidRDefault="00000000">
            <w:pPr>
              <w:rPr>
                <w:rFonts w:ascii="Montserrat" w:hAnsi="Montserrat"/>
                <w:b/>
                <w:bCs/>
                <w:color w:val="000000"/>
                <w:sz w:val="22"/>
                <w:szCs w:val="22"/>
              </w:rPr>
            </w:pPr>
            <w:r>
              <w:rPr>
                <w:rFonts w:ascii="Montserrat" w:hAnsi="Montserrat"/>
                <w:b/>
                <w:bCs/>
                <w:color w:val="000000" w:themeColor="text1"/>
                <w:sz w:val="22"/>
                <w:szCs w:val="22"/>
              </w:rPr>
              <w:t xml:space="preserve">Исполнитель : </w:t>
            </w:r>
          </w:p>
          <w:p w14:paraId="6C54790A" w14:textId="77777777" w:rsidR="00E26471" w:rsidRDefault="00E26471">
            <w:pPr>
              <w:rPr>
                <w:rFonts w:ascii="Montserrat" w:hAnsi="Montserrat"/>
                <w:b/>
                <w:bCs/>
                <w:color w:val="000000"/>
                <w:sz w:val="22"/>
                <w:szCs w:val="22"/>
              </w:rPr>
            </w:pPr>
          </w:p>
        </w:tc>
        <w:tc>
          <w:tcPr>
            <w:tcW w:w="4673" w:type="dxa"/>
          </w:tcPr>
          <w:p w14:paraId="7FB46AA4" w14:textId="77777777" w:rsidR="00E26471" w:rsidRDefault="00000000">
            <w:pPr>
              <w:jc w:val="both"/>
              <w:rPr>
                <w:rFonts w:ascii="Montserrat" w:hAnsi="Montserrat"/>
                <w:b/>
                <w:bCs/>
                <w:color w:val="000000"/>
                <w:sz w:val="22"/>
                <w:szCs w:val="22"/>
              </w:rPr>
            </w:pPr>
            <w:r>
              <w:rPr>
                <w:rFonts w:ascii="Montserrat" w:hAnsi="Montserrat"/>
                <w:b/>
                <w:bCs/>
                <w:color w:val="000000" w:themeColor="text1"/>
                <w:sz w:val="22"/>
                <w:szCs w:val="22"/>
              </w:rPr>
              <w:t xml:space="preserve">Заказчик : </w:t>
            </w:r>
          </w:p>
          <w:p w14:paraId="476C1914" w14:textId="77777777" w:rsidR="00E26471" w:rsidRDefault="00E26471">
            <w:pPr>
              <w:jc w:val="both"/>
              <w:rPr>
                <w:rFonts w:ascii="Montserrat" w:hAnsi="Montserrat"/>
                <w:b/>
                <w:bCs/>
                <w:color w:val="000000"/>
                <w:sz w:val="22"/>
                <w:szCs w:val="22"/>
              </w:rPr>
            </w:pPr>
          </w:p>
        </w:tc>
      </w:tr>
      <w:tr w:rsidR="00E26471" w14:paraId="7046E36A" w14:textId="77777777">
        <w:tc>
          <w:tcPr>
            <w:tcW w:w="4672" w:type="dxa"/>
          </w:tcPr>
          <w:p w14:paraId="521B61F7" w14:textId="77777777" w:rsidR="00E26471" w:rsidRDefault="00000000">
            <w:pPr>
              <w:rPr>
                <w:rFonts w:ascii="Montserrat" w:hAnsi="Montserrat"/>
                <w:b/>
                <w:bCs/>
                <w:color w:val="000000"/>
                <w:sz w:val="22"/>
                <w:szCs w:val="22"/>
              </w:rPr>
            </w:pPr>
            <w:r>
              <w:rPr>
                <w:rFonts w:ascii="Montserrat" w:hAnsi="Montserrat"/>
                <w:b/>
                <w:bCs/>
                <w:color w:val="000000" w:themeColor="text1"/>
                <w:sz w:val="22"/>
                <w:szCs w:val="22"/>
              </w:rPr>
              <w:t xml:space="preserve">ИП </w:t>
            </w:r>
            <w:r>
              <w:rPr>
                <w:rFonts w:ascii="Montserrat" w:hAnsi="Montserrat"/>
                <w:b/>
                <w:color w:val="000000" w:themeColor="text1"/>
                <w:sz w:val="22"/>
                <w:szCs w:val="22"/>
              </w:rPr>
              <w:t xml:space="preserve">Колташева </w:t>
            </w:r>
            <w:r>
              <w:rPr>
                <w:rFonts w:ascii="Montserrat" w:hAnsi="Montserrat"/>
                <w:b/>
                <w:bCs/>
                <w:color w:val="000000" w:themeColor="text1"/>
                <w:sz w:val="22"/>
                <w:szCs w:val="22"/>
              </w:rPr>
              <w:t>Надежда Александровна</w:t>
            </w:r>
            <w:r>
              <w:rPr>
                <w:rFonts w:ascii="Montserrat" w:hAnsi="Montserrat"/>
                <w:b/>
                <w:bCs/>
                <w:color w:val="000000" w:themeColor="text1"/>
                <w:sz w:val="22"/>
                <w:szCs w:val="22"/>
                <w:lang w:val="en-US"/>
              </w:rPr>
              <w:t xml:space="preserve"> </w:t>
            </w:r>
            <w:r>
              <w:rPr>
                <w:rFonts w:ascii="Montserrat" w:hAnsi="Montserrat"/>
                <w:b/>
                <w:bCs/>
                <w:color w:val="000000" w:themeColor="text1"/>
                <w:sz w:val="22"/>
                <w:szCs w:val="22"/>
              </w:rPr>
              <w:t xml:space="preserve"> </w:t>
            </w:r>
          </w:p>
        </w:tc>
        <w:tc>
          <w:tcPr>
            <w:tcW w:w="4673" w:type="dxa"/>
          </w:tcPr>
          <w:p w14:paraId="7F8A1B51" w14:textId="77777777" w:rsidR="00E26471" w:rsidRDefault="00E26471">
            <w:pPr>
              <w:jc w:val="both"/>
              <w:rPr>
                <w:rFonts w:ascii="Montserrat" w:hAnsi="Montserrat"/>
                <w:b/>
                <w:bCs/>
                <w:color w:val="000000"/>
                <w:sz w:val="22"/>
                <w:szCs w:val="22"/>
              </w:rPr>
            </w:pPr>
          </w:p>
        </w:tc>
      </w:tr>
      <w:tr w:rsidR="00E26471" w14:paraId="3F3ACD20" w14:textId="77777777">
        <w:tc>
          <w:tcPr>
            <w:tcW w:w="4672" w:type="dxa"/>
          </w:tcPr>
          <w:p w14:paraId="6A8F5669" w14:textId="77777777" w:rsidR="00E26471" w:rsidRDefault="00000000">
            <w:pPr>
              <w:rPr>
                <w:rFonts w:ascii="Montserrat" w:hAnsi="Montserrat"/>
                <w:color w:val="000000"/>
                <w:sz w:val="22"/>
                <w:szCs w:val="22"/>
              </w:rPr>
            </w:pPr>
            <w:r>
              <w:rPr>
                <w:rFonts w:ascii="Montserrat" w:hAnsi="Montserrat"/>
                <w:color w:val="000000" w:themeColor="text1"/>
                <w:sz w:val="22"/>
                <w:szCs w:val="22"/>
              </w:rPr>
              <w:t>юр. адрес: 656004, г. Барнаул,</w:t>
            </w:r>
          </w:p>
          <w:p w14:paraId="17F2F28F"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ул. Бульвар 9-го января д. 63  </w:t>
            </w:r>
          </w:p>
        </w:tc>
        <w:tc>
          <w:tcPr>
            <w:tcW w:w="4673" w:type="dxa"/>
          </w:tcPr>
          <w:p w14:paraId="5E500774"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юр. адрес: </w:t>
            </w:r>
          </w:p>
        </w:tc>
      </w:tr>
      <w:tr w:rsidR="00E26471" w14:paraId="5119E721" w14:textId="77777777">
        <w:tc>
          <w:tcPr>
            <w:tcW w:w="4672" w:type="dxa"/>
          </w:tcPr>
          <w:p w14:paraId="4DDC1240"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ИНН: 222401057334 </w:t>
            </w:r>
          </w:p>
        </w:tc>
        <w:tc>
          <w:tcPr>
            <w:tcW w:w="4673" w:type="dxa"/>
          </w:tcPr>
          <w:p w14:paraId="0EB501FC"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ИНН: </w:t>
            </w:r>
          </w:p>
        </w:tc>
      </w:tr>
      <w:tr w:rsidR="00E26471" w14:paraId="6B48F36C" w14:textId="77777777">
        <w:tc>
          <w:tcPr>
            <w:tcW w:w="4672" w:type="dxa"/>
          </w:tcPr>
          <w:p w14:paraId="69C4BADF"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ОГРНИП: 322220200019966 </w:t>
            </w:r>
          </w:p>
        </w:tc>
        <w:tc>
          <w:tcPr>
            <w:tcW w:w="4673" w:type="dxa"/>
          </w:tcPr>
          <w:p w14:paraId="3B41EDB4"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ОГРНИП: </w:t>
            </w:r>
          </w:p>
        </w:tc>
      </w:tr>
      <w:tr w:rsidR="00E26471" w14:paraId="1C6CC3F6" w14:textId="77777777">
        <w:tc>
          <w:tcPr>
            <w:tcW w:w="4672" w:type="dxa"/>
          </w:tcPr>
          <w:p w14:paraId="68AF58B0"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р/с: 40802810203500002543 </w:t>
            </w:r>
          </w:p>
        </w:tc>
        <w:tc>
          <w:tcPr>
            <w:tcW w:w="4673" w:type="dxa"/>
          </w:tcPr>
          <w:p w14:paraId="29EA4BDA"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р/с: </w:t>
            </w:r>
          </w:p>
        </w:tc>
      </w:tr>
      <w:tr w:rsidR="00E26471" w14:paraId="6EFF21C0" w14:textId="77777777">
        <w:tc>
          <w:tcPr>
            <w:tcW w:w="4672" w:type="dxa"/>
          </w:tcPr>
          <w:p w14:paraId="13A67F13"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в Сибирский  филиал  ПАО </w:t>
            </w:r>
          </w:p>
          <w:p w14:paraId="7565B30C"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БАНКА «ФК ОТКРЫТИЕ» </w:t>
            </w:r>
          </w:p>
        </w:tc>
        <w:tc>
          <w:tcPr>
            <w:tcW w:w="4673" w:type="dxa"/>
          </w:tcPr>
          <w:p w14:paraId="5992C792"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в </w:t>
            </w:r>
          </w:p>
        </w:tc>
      </w:tr>
      <w:tr w:rsidR="00E26471" w14:paraId="6D1D6C2A" w14:textId="77777777">
        <w:tc>
          <w:tcPr>
            <w:tcW w:w="4672" w:type="dxa"/>
          </w:tcPr>
          <w:p w14:paraId="4CBEAA4D"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к/с: 30101810250040000867 </w:t>
            </w:r>
          </w:p>
        </w:tc>
        <w:tc>
          <w:tcPr>
            <w:tcW w:w="4673" w:type="dxa"/>
          </w:tcPr>
          <w:p w14:paraId="49982703"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к/с: </w:t>
            </w:r>
          </w:p>
        </w:tc>
      </w:tr>
      <w:tr w:rsidR="00E26471" w14:paraId="78D23348" w14:textId="77777777">
        <w:tc>
          <w:tcPr>
            <w:tcW w:w="4672" w:type="dxa"/>
          </w:tcPr>
          <w:p w14:paraId="1CCB6B70"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БИК: 045004867 </w:t>
            </w:r>
          </w:p>
        </w:tc>
        <w:tc>
          <w:tcPr>
            <w:tcW w:w="4673" w:type="dxa"/>
          </w:tcPr>
          <w:p w14:paraId="42E57BFB"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БИК: </w:t>
            </w:r>
          </w:p>
        </w:tc>
      </w:tr>
      <w:tr w:rsidR="00E26471" w14:paraId="7BEA2333" w14:textId="77777777">
        <w:tc>
          <w:tcPr>
            <w:tcW w:w="4672" w:type="dxa"/>
          </w:tcPr>
          <w:p w14:paraId="33064EF6"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телефон: 8 (804) 555 1045 </w:t>
            </w:r>
          </w:p>
          <w:p w14:paraId="14100C4F"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телефон: </w:t>
            </w:r>
          </w:p>
        </w:tc>
        <w:tc>
          <w:tcPr>
            <w:tcW w:w="4673" w:type="dxa"/>
          </w:tcPr>
          <w:p w14:paraId="46B4FD7A"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телефон: </w:t>
            </w:r>
          </w:p>
          <w:p w14:paraId="286D15CD" w14:textId="77777777" w:rsidR="00E26471" w:rsidRDefault="00000000">
            <w:pPr>
              <w:jc w:val="both"/>
              <w:rPr>
                <w:rFonts w:ascii="Montserrat" w:hAnsi="Montserrat"/>
                <w:color w:val="000000"/>
                <w:sz w:val="22"/>
                <w:szCs w:val="22"/>
              </w:rPr>
            </w:pPr>
            <w:r>
              <w:rPr>
                <w:rFonts w:ascii="Montserrat" w:hAnsi="Montserrat"/>
                <w:color w:val="000000" w:themeColor="text1"/>
                <w:sz w:val="22"/>
                <w:szCs w:val="22"/>
              </w:rPr>
              <w:t xml:space="preserve">телефон: </w:t>
            </w:r>
          </w:p>
        </w:tc>
      </w:tr>
      <w:tr w:rsidR="00E26471" w14:paraId="745EEC90" w14:textId="77777777">
        <w:tc>
          <w:tcPr>
            <w:tcW w:w="4672" w:type="dxa"/>
          </w:tcPr>
          <w:p w14:paraId="6055518A" w14:textId="77777777" w:rsidR="00E26471" w:rsidRDefault="00000000">
            <w:pPr>
              <w:rPr>
                <w:rFonts w:ascii="Montserrat" w:hAnsi="Montserrat"/>
                <w:color w:val="000000"/>
                <w:sz w:val="22"/>
                <w:szCs w:val="22"/>
              </w:rPr>
            </w:pPr>
            <w:r>
              <w:rPr>
                <w:rFonts w:ascii="Montserrat" w:hAnsi="Montserrat"/>
                <w:noProof/>
                <w:color w:val="000000" w:themeColor="text1"/>
                <w:sz w:val="22"/>
                <w:szCs w:val="22"/>
              </w:rPr>
              <mc:AlternateContent>
                <mc:Choice Requires="wpg">
                  <w:drawing>
                    <wp:anchor distT="0" distB="0" distL="114300" distR="114300" simplePos="0" relativeHeight="251658240" behindDoc="0" locked="0" layoutInCell="1" allowOverlap="1" wp14:anchorId="10674F18" wp14:editId="665214D9">
                      <wp:simplePos x="0" y="0"/>
                      <wp:positionH relativeFrom="column">
                        <wp:posOffset>680720</wp:posOffset>
                      </wp:positionH>
                      <wp:positionV relativeFrom="paragraph">
                        <wp:posOffset>86523</wp:posOffset>
                      </wp:positionV>
                      <wp:extent cx="926182" cy="654545"/>
                      <wp:effectExtent l="0" t="0" r="1270" b="635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9"/>
                              <a:stretch/>
                            </pic:blipFill>
                            <pic:spPr bwMode="auto">
                              <a:xfrm>
                                <a:off x="0" y="0"/>
                                <a:ext cx="926182" cy="65454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8240;o:allowoverlap:true;o:allowincell:true;mso-position-horizontal-relative:text;margin-left:53.6pt;mso-position-horizontal:absolute;mso-position-vertical-relative:text;margin-top:6.8pt;mso-position-vertical:absolute;width:72.9pt;height:51.5pt;" stroked="false">
                      <v:path textboxrect="0,0,0,0"/>
                      <v:imagedata r:id="rId10" o:title=""/>
                    </v:shape>
                  </w:pict>
                </mc:Fallback>
              </mc:AlternateContent>
            </w:r>
          </w:p>
          <w:p w14:paraId="4425F845" w14:textId="77777777" w:rsidR="00E26471" w:rsidRDefault="00E26471">
            <w:pPr>
              <w:rPr>
                <w:rFonts w:ascii="Montserrat" w:hAnsi="Montserrat"/>
                <w:color w:val="000000"/>
                <w:sz w:val="22"/>
                <w:szCs w:val="22"/>
              </w:rPr>
            </w:pPr>
          </w:p>
        </w:tc>
        <w:tc>
          <w:tcPr>
            <w:tcW w:w="4673" w:type="dxa"/>
          </w:tcPr>
          <w:p w14:paraId="7FB2406F" w14:textId="77777777" w:rsidR="00E26471" w:rsidRDefault="00E26471">
            <w:pPr>
              <w:jc w:val="both"/>
              <w:rPr>
                <w:rFonts w:ascii="Montserrat" w:hAnsi="Montserrat"/>
                <w:color w:val="000000"/>
                <w:sz w:val="22"/>
                <w:szCs w:val="22"/>
              </w:rPr>
            </w:pPr>
          </w:p>
        </w:tc>
      </w:tr>
      <w:tr w:rsidR="00E26471" w14:paraId="640B66E9" w14:textId="77777777">
        <w:tc>
          <w:tcPr>
            <w:tcW w:w="4672" w:type="dxa"/>
          </w:tcPr>
          <w:p w14:paraId="78A65575" w14:textId="657C7F27" w:rsidR="00E26471" w:rsidRDefault="00000000">
            <w:pPr>
              <w:rPr>
                <w:rFonts w:ascii="Montserrat" w:hAnsi="Montserrat"/>
                <w:b/>
                <w:color w:val="000000"/>
                <w:sz w:val="22"/>
                <w:szCs w:val="22"/>
              </w:rPr>
            </w:pPr>
            <w:r>
              <w:rPr>
                <w:rFonts w:ascii="Montserrat" w:hAnsi="Montserrat"/>
                <w:b/>
                <w:color w:val="000000" w:themeColor="text1"/>
                <w:sz w:val="22"/>
                <w:szCs w:val="22"/>
              </w:rPr>
              <w:t>_____________________ / Колташева Н.А.</w:t>
            </w:r>
          </w:p>
          <w:p w14:paraId="2029612B" w14:textId="77777777" w:rsidR="00E26471" w:rsidRDefault="00000000">
            <w:pPr>
              <w:rPr>
                <w:rFonts w:ascii="Montserrat" w:hAnsi="Montserrat"/>
                <w:bCs/>
                <w:i/>
                <w:iCs/>
                <w:color w:val="000000"/>
                <w:sz w:val="16"/>
                <w:szCs w:val="16"/>
              </w:rPr>
            </w:pPr>
            <w:r>
              <w:rPr>
                <w:rFonts w:ascii="Montserrat" w:hAnsi="Montserrat"/>
                <w:bCs/>
                <w:i/>
                <w:iCs/>
                <w:color w:val="000000" w:themeColor="text1"/>
                <w:sz w:val="16"/>
                <w:szCs w:val="16"/>
              </w:rPr>
              <w:t xml:space="preserve">                                                         м.п.</w:t>
            </w:r>
          </w:p>
        </w:tc>
        <w:tc>
          <w:tcPr>
            <w:tcW w:w="4673" w:type="dxa"/>
          </w:tcPr>
          <w:p w14:paraId="6E81653E" w14:textId="77777777" w:rsidR="00E26471" w:rsidRDefault="00000000">
            <w:pPr>
              <w:rPr>
                <w:rFonts w:ascii="Montserrat" w:hAnsi="Montserrat"/>
                <w:b/>
                <w:color w:val="000000"/>
                <w:sz w:val="22"/>
                <w:szCs w:val="22"/>
              </w:rPr>
            </w:pPr>
            <w:r>
              <w:rPr>
                <w:rFonts w:ascii="Montserrat" w:hAnsi="Montserrat"/>
                <w:b/>
                <w:color w:val="000000" w:themeColor="text1"/>
                <w:sz w:val="22"/>
                <w:szCs w:val="22"/>
              </w:rPr>
              <w:t>______________________ / _______________</w:t>
            </w:r>
          </w:p>
          <w:p w14:paraId="7515E552" w14:textId="77777777" w:rsidR="00E26471" w:rsidRDefault="00000000">
            <w:pPr>
              <w:jc w:val="both"/>
              <w:rPr>
                <w:rFonts w:ascii="Montserrat" w:hAnsi="Montserrat"/>
                <w:b/>
                <w:color w:val="000000"/>
                <w:sz w:val="22"/>
                <w:szCs w:val="22"/>
              </w:rPr>
            </w:pPr>
            <w:r>
              <w:rPr>
                <w:rFonts w:ascii="Montserrat" w:hAnsi="Montserrat"/>
                <w:bCs/>
                <w:i/>
                <w:iCs/>
                <w:color w:val="000000" w:themeColor="text1"/>
                <w:sz w:val="16"/>
                <w:szCs w:val="16"/>
              </w:rPr>
              <w:t xml:space="preserve">                                                            м.п.</w:t>
            </w:r>
          </w:p>
        </w:tc>
      </w:tr>
    </w:tbl>
    <w:p w14:paraId="2477D6AE" w14:textId="77777777" w:rsidR="00E26471" w:rsidRDefault="00E26471">
      <w:pPr>
        <w:jc w:val="both"/>
        <w:rPr>
          <w:rFonts w:ascii="Montserrat" w:hAnsi="Montserrat"/>
          <w:color w:val="000000"/>
          <w:sz w:val="22"/>
          <w:szCs w:val="22"/>
        </w:rPr>
      </w:pPr>
    </w:p>
    <w:p w14:paraId="2473A97A" w14:textId="77777777" w:rsidR="00E26471" w:rsidRDefault="00000000">
      <w:pPr>
        <w:ind w:firstLine="851"/>
        <w:rPr>
          <w:rFonts w:ascii="Montserrat" w:hAnsi="Montserrat" w:cs="Times New Roman"/>
          <w:b/>
          <w:bCs/>
          <w:color w:val="000000"/>
          <w:sz w:val="22"/>
          <w:szCs w:val="22"/>
        </w:rPr>
      </w:pPr>
      <w:r>
        <w:rPr>
          <w:rFonts w:ascii="Montserrat" w:hAnsi="Montserrat" w:cs="Times New Roman"/>
          <w:b/>
          <w:bCs/>
          <w:color w:val="000000" w:themeColor="text1"/>
          <w:sz w:val="22"/>
          <w:szCs w:val="22"/>
        </w:rPr>
        <w:br w:type="page" w:clear="all"/>
      </w:r>
    </w:p>
    <w:p w14:paraId="0439861D"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rPr>
        <w:lastRenderedPageBreak/>
        <w:t>Приложение 1 — «Перечень грузов, не принимаемых к перевозке»</w:t>
      </w:r>
    </w:p>
    <w:p w14:paraId="2DDAC361"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rPr>
        <w:t xml:space="preserve">к Договору возмездного оказания транспортно–экспедиционных услуг </w:t>
      </w:r>
    </w:p>
    <w:p w14:paraId="3C862699"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lang w:val="en-US"/>
        </w:rPr>
        <w:t>No</w:t>
      </w:r>
      <w:r>
        <w:rPr>
          <w:rFonts w:ascii="Montserrat" w:hAnsi="Montserrat"/>
          <w:b/>
          <w:bCs/>
          <w:color w:val="000000" w:themeColor="text1"/>
          <w:sz w:val="22"/>
          <w:szCs w:val="22"/>
        </w:rPr>
        <w:t xml:space="preserve">. ___ </w:t>
      </w:r>
    </w:p>
    <w:p w14:paraId="01838491" w14:textId="77777777" w:rsidR="00E26471" w:rsidRDefault="00000000">
      <w:pPr>
        <w:jc w:val="center"/>
        <w:rPr>
          <w:rFonts w:ascii="Montserrat" w:hAnsi="Montserrat"/>
          <w:color w:val="000000"/>
          <w:sz w:val="16"/>
          <w:szCs w:val="16"/>
        </w:rPr>
      </w:pPr>
      <w:r>
        <w:rPr>
          <w:rFonts w:ascii="Montserrat" w:hAnsi="Montserrat"/>
          <w:color w:val="000000" w:themeColor="text1"/>
          <w:sz w:val="16"/>
          <w:szCs w:val="16"/>
        </w:rPr>
        <w:t>(Публичная оферта)</w:t>
      </w:r>
    </w:p>
    <w:p w14:paraId="2D815F02" w14:textId="77777777" w:rsidR="00E26471" w:rsidRDefault="00E26471">
      <w:pPr>
        <w:jc w:val="center"/>
        <w:rPr>
          <w:rFonts w:ascii="Montserrat" w:hAnsi="Montserrat"/>
          <w:b/>
          <w:bCs/>
          <w:color w:val="000000"/>
          <w:sz w:val="22"/>
          <w:szCs w:val="22"/>
        </w:rPr>
      </w:pPr>
    </w:p>
    <w:p w14:paraId="57268946" w14:textId="77777777" w:rsidR="00E26471" w:rsidRDefault="00E26471">
      <w:pPr>
        <w:jc w:val="center"/>
        <w:rPr>
          <w:rFonts w:ascii="Montserrat" w:hAnsi="Montserrat"/>
          <w:b/>
          <w:bCs/>
          <w:color w:val="000000"/>
          <w:sz w:val="22"/>
          <w:szCs w:val="22"/>
        </w:rPr>
      </w:pPr>
    </w:p>
    <w:p w14:paraId="7C6D1496" w14:textId="77777777" w:rsidR="00E26471" w:rsidRDefault="00000000">
      <w:pPr>
        <w:rPr>
          <w:rFonts w:ascii="Montserrat" w:hAnsi="Montserrat"/>
          <w:color w:val="000000"/>
          <w:sz w:val="22"/>
          <w:szCs w:val="22"/>
        </w:rPr>
      </w:pPr>
      <w:r>
        <w:rPr>
          <w:rFonts w:ascii="Montserrat" w:hAnsi="Montserrat"/>
          <w:color w:val="000000" w:themeColor="text1"/>
          <w:sz w:val="22"/>
          <w:szCs w:val="22"/>
        </w:rPr>
        <w:t xml:space="preserve">– Скоропортящиеся продукты питания; </w:t>
      </w:r>
    </w:p>
    <w:p w14:paraId="7FBBB20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Нефасованная алкогольная продукция, нефасованная продукция, имеющая акцизную марку (за искл. табачной продукции). К перевозке и хранению принимается фасованная продукция, в том числе продукция, расфасованная в потребительскую тару; </w:t>
      </w:r>
    </w:p>
    <w:p w14:paraId="5EA9BA5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Живые растения (саженцы, цветы); </w:t>
      </w:r>
    </w:p>
    <w:p w14:paraId="305E88ED"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Животные; </w:t>
      </w:r>
    </w:p>
    <w:p w14:paraId="35B7C676"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Наркотические и психотропные вещества; </w:t>
      </w:r>
    </w:p>
    <w:p w14:paraId="664578F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Боеприпасы; </w:t>
      </w:r>
    </w:p>
    <w:p w14:paraId="123E0B8D"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Оружие огнестрельное (в том числе его основные части), газовое, холодное в том числе метательное, (за искл. декоративного), пневматическое, гранаты, электрошоковые устройства и искровые разрядники; </w:t>
      </w:r>
    </w:p>
    <w:p w14:paraId="714DCAB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Самовозгорающиеся грузы, в том числе пиротехника; </w:t>
      </w:r>
    </w:p>
    <w:p w14:paraId="50665B38"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Механизированные грузы, содержащие топливо (мото – и гусеничная техника, автомобили, лодочные моторы, промышленные станки, оборудование и т.д.) Прием к перевозке данных грузов производится только в случае, если топливо слито. Если загрузка / выгрузка и внутрискладская обработка подобного груза невозможна без его передвижения собственным ходом, допустимо содержание минимального количества топлива, необходимое для его передвижения; </w:t>
      </w:r>
    </w:p>
    <w:p w14:paraId="01C648B1"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Радиоактивные вещества, рентгеновское оборудование, связанное с радиацией и облучением; </w:t>
      </w:r>
    </w:p>
    <w:p w14:paraId="2EDF5D82"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Химические грузы (имеющие и не имеющие класс опасности), которые вызывают ожоги, раздражение слизистых оболочек (кроме фотореактивов, бытовой химии), в том числе кислоты, щелочи и различные товары, содержащие данные химикаты; </w:t>
      </w:r>
    </w:p>
    <w:p w14:paraId="4A130857" w14:textId="77777777" w:rsidR="00E26471" w:rsidRDefault="00000000">
      <w:pPr>
        <w:jc w:val="both"/>
        <w:rPr>
          <w:rFonts w:ascii="Montserrat" w:hAnsi="Montserrat" w:cs="Times New Roman"/>
          <w:b/>
          <w:bCs/>
          <w:color w:val="000000"/>
          <w:sz w:val="22"/>
          <w:szCs w:val="22"/>
        </w:rPr>
      </w:pPr>
      <w:r>
        <w:rPr>
          <w:rFonts w:ascii="Montserrat" w:hAnsi="Montserrat" w:cs="Times New Roman"/>
          <w:b/>
          <w:bCs/>
          <w:color w:val="000000" w:themeColor="text1"/>
          <w:sz w:val="22"/>
          <w:szCs w:val="22"/>
        </w:rPr>
        <w:t>!!! Указание класса опасности груза на упаковке обязательно !!!</w:t>
      </w:r>
    </w:p>
    <w:p w14:paraId="5733C05B"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Грузы, для перевозки которых необходимо соблюдать температурный режим (принимаются только при условии письменного согласия отправителя на перевозку без соблюдения температурного режима ; </w:t>
      </w:r>
    </w:p>
    <w:p w14:paraId="7767393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Аккумуляторные батареи (далее — АКБ) в заряженном состоянии. Допускается прием АКБ в заряженном состоянии, если они закреплены на борту перевозимой погрузо–разгрузочной техники; </w:t>
      </w:r>
    </w:p>
    <w:p w14:paraId="4E0B3B9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Уникальные товары (антиквариат, ювелирные изделия, предметы искусства и прочее); </w:t>
      </w:r>
    </w:p>
    <w:p w14:paraId="1FF8E6E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Денежные средства (в том числе валюта, наличные деньги (банкноты, монеты) и их эквиваленты, включая акцизные и непогашенные почтовые марки); </w:t>
      </w:r>
    </w:p>
    <w:p w14:paraId="2ABEA20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Безналичные средства расчета (пластиковые карты, чеки, векселя); </w:t>
      </w:r>
    </w:p>
    <w:p w14:paraId="6E5AC147"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Печатные и аудиовизуальные материалы, содержащие призывы к осуществлению экстремисткой и/или террористической деятельности, материалы порнографического содержания; </w:t>
      </w:r>
    </w:p>
    <w:p w14:paraId="2AB5BFB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Опасные грузы, за исключением грузов из перечня опасных грузов, принимаемых к перевозке и хранению; </w:t>
      </w:r>
    </w:p>
    <w:p w14:paraId="1988EAA9" w14:textId="77777777" w:rsidR="00E26471" w:rsidRDefault="00000000">
      <w:pPr>
        <w:jc w:val="both"/>
        <w:rPr>
          <w:rFonts w:ascii="Montserrat" w:hAnsi="Montserrat" w:cs="Times New Roman"/>
          <w:b/>
          <w:bCs/>
          <w:color w:val="000000"/>
          <w:sz w:val="22"/>
          <w:szCs w:val="22"/>
        </w:rPr>
      </w:pPr>
      <w:r>
        <w:rPr>
          <w:rFonts w:ascii="Montserrat" w:hAnsi="Montserrat" w:cs="Times New Roman"/>
          <w:b/>
          <w:bCs/>
          <w:color w:val="000000" w:themeColor="text1"/>
          <w:sz w:val="22"/>
          <w:szCs w:val="22"/>
        </w:rPr>
        <w:t>!!! Обязательно уточняйте данный вопрос у специалистов компании !!!</w:t>
      </w:r>
    </w:p>
    <w:p w14:paraId="349F0FB1"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Драгоценные металлы и камни; </w:t>
      </w:r>
    </w:p>
    <w:p w14:paraId="5529B8EA"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Человеческие органы, человеческие останки и прах, а также останки и прах животных; </w:t>
      </w:r>
    </w:p>
    <w:p w14:paraId="3CA7CB0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Документы, составляющие государственную тайну; </w:t>
      </w:r>
    </w:p>
    <w:p w14:paraId="0C242269"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Контрафактная продукция; </w:t>
      </w:r>
    </w:p>
    <w:p w14:paraId="6148D45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 Радиоэлектроника, аппаратные средства связи и иное оборудование военного и двойного назначения, нормативно–техническая документация на их производство и эксплуатацию. Шифровальная техника и нормативно–техническая документация на ее производство и использование; </w:t>
      </w:r>
    </w:p>
    <w:p w14:paraId="4206B7F1"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Спирт этиловый; </w:t>
      </w:r>
    </w:p>
    <w:p w14:paraId="16CB641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Рентгеновское оборудование, приборы и оборудование с использованием радиоактивных веществ и изотопов; </w:t>
      </w:r>
    </w:p>
    <w:p w14:paraId="13CB30B4"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Предметы и вещества, которые по своему характеру или упаковке могут представлять опасность для сотрудников компании, загрязнять / портить (повреждать) другие грузы, ТС и/или оборудование Исполнителя; </w:t>
      </w:r>
    </w:p>
    <w:p w14:paraId="75183045"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Грузы без упаковки, исключающей̆ доступ к вложению, за исключением неделимых; </w:t>
      </w:r>
    </w:p>
    <w:p w14:paraId="3C00C0D3"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Иные грузы, перевозка которых запрещена действующим законодательством и/или Правилами оказания транспортно–экспедиционных услуг; </w:t>
      </w:r>
    </w:p>
    <w:p w14:paraId="03F23EF0" w14:textId="77777777" w:rsidR="00E26471"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Грузы, в отношении которых грузоотправителем заявлен отказ от упаковки в дополнительную упаковку: листовое стекло; автомобильные стекла; грузы, упакованные в пластиковую / металлическую тару (упаковку) любого объема и вида, не имеющие защитной̆ транспортной̆ упаковки, если такая тара (упаковка) содержит сыпучие, порошкосодержащие, маслянистые, жидкие, едкие и иные, схожие с жидкими, субстанции. </w:t>
      </w:r>
    </w:p>
    <w:p w14:paraId="7F654052" w14:textId="77777777" w:rsidR="00E26471" w:rsidRDefault="00000000">
      <w:pPr>
        <w:ind w:firstLine="851"/>
        <w:jc w:val="both"/>
        <w:rPr>
          <w:rFonts w:ascii="Montserrat" w:hAnsi="Montserrat" w:cs="Times New Roman"/>
          <w:color w:val="000000"/>
          <w:sz w:val="22"/>
          <w:szCs w:val="22"/>
        </w:rPr>
      </w:pPr>
      <w:r>
        <w:rPr>
          <w:rFonts w:ascii="Montserrat" w:hAnsi="Montserrat" w:cs="Times New Roman"/>
          <w:color w:val="000000" w:themeColor="text1"/>
          <w:sz w:val="22"/>
          <w:szCs w:val="22"/>
        </w:rPr>
        <w:br w:type="page" w:clear="all"/>
      </w:r>
    </w:p>
    <w:p w14:paraId="6A618066"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rPr>
        <w:lastRenderedPageBreak/>
        <w:t>Приложение 2 — «Перечень услуги, оказываемых дополнительно»</w:t>
      </w:r>
    </w:p>
    <w:p w14:paraId="3987B793"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rPr>
        <w:t xml:space="preserve">к Договору возмездного оказания транспортно–экспедиционных услуг </w:t>
      </w:r>
    </w:p>
    <w:p w14:paraId="269A592C" w14:textId="77777777" w:rsidR="00E26471" w:rsidRDefault="00000000">
      <w:pPr>
        <w:jc w:val="center"/>
        <w:rPr>
          <w:rFonts w:ascii="Montserrat" w:hAnsi="Montserrat"/>
          <w:b/>
          <w:bCs/>
          <w:color w:val="000000"/>
          <w:sz w:val="22"/>
          <w:szCs w:val="22"/>
        </w:rPr>
      </w:pPr>
      <w:r>
        <w:rPr>
          <w:rFonts w:ascii="Montserrat" w:hAnsi="Montserrat"/>
          <w:b/>
          <w:bCs/>
          <w:color w:val="000000" w:themeColor="text1"/>
          <w:sz w:val="22"/>
          <w:szCs w:val="22"/>
          <w:lang w:val="en-US"/>
        </w:rPr>
        <w:t>No</w:t>
      </w:r>
      <w:r>
        <w:rPr>
          <w:rFonts w:ascii="Montserrat" w:hAnsi="Montserrat"/>
          <w:b/>
          <w:bCs/>
          <w:color w:val="000000" w:themeColor="text1"/>
          <w:sz w:val="22"/>
          <w:szCs w:val="22"/>
        </w:rPr>
        <w:t xml:space="preserve">. ___ </w:t>
      </w:r>
    </w:p>
    <w:p w14:paraId="0A5BAD80" w14:textId="77777777" w:rsidR="00E26471" w:rsidRDefault="00000000">
      <w:pPr>
        <w:jc w:val="center"/>
        <w:rPr>
          <w:rFonts w:ascii="Montserrat" w:hAnsi="Montserrat"/>
          <w:color w:val="000000"/>
          <w:sz w:val="16"/>
          <w:szCs w:val="16"/>
        </w:rPr>
      </w:pPr>
      <w:r>
        <w:rPr>
          <w:rFonts w:ascii="Montserrat" w:hAnsi="Montserrat"/>
          <w:color w:val="000000" w:themeColor="text1"/>
          <w:sz w:val="16"/>
          <w:szCs w:val="16"/>
        </w:rPr>
        <w:t>(Публичная оферта)</w:t>
      </w:r>
    </w:p>
    <w:p w14:paraId="7A1BCA08" w14:textId="77777777" w:rsidR="00E26471" w:rsidRDefault="00E26471">
      <w:pPr>
        <w:jc w:val="center"/>
        <w:rPr>
          <w:rFonts w:ascii="Montserrat" w:hAnsi="Montserrat"/>
          <w:b/>
          <w:bCs/>
          <w:color w:val="000000"/>
          <w:sz w:val="22"/>
          <w:szCs w:val="22"/>
        </w:rPr>
      </w:pPr>
    </w:p>
    <w:p w14:paraId="1722A080" w14:textId="77777777" w:rsidR="00E26471" w:rsidRDefault="00E26471">
      <w:pPr>
        <w:jc w:val="center"/>
        <w:rPr>
          <w:rFonts w:ascii="Montserrat" w:hAnsi="Montserrat"/>
          <w:b/>
          <w:bCs/>
          <w:color w:val="000000"/>
          <w:sz w:val="22"/>
          <w:szCs w:val="22"/>
        </w:rPr>
      </w:pPr>
    </w:p>
    <w:p w14:paraId="26741143" w14:textId="77777777" w:rsidR="00E26471" w:rsidRDefault="00000000">
      <w:pPr>
        <w:pStyle w:val="af7"/>
        <w:numPr>
          <w:ilvl w:val="0"/>
          <w:numId w:val="2"/>
        </w:numPr>
        <w:jc w:val="both"/>
        <w:rPr>
          <w:rFonts w:ascii="Montserrat" w:hAnsi="Montserrat"/>
          <w:color w:val="000000"/>
          <w:sz w:val="22"/>
          <w:szCs w:val="22"/>
        </w:rPr>
      </w:pPr>
      <w:r>
        <w:rPr>
          <w:rFonts w:ascii="Montserrat" w:hAnsi="Montserrat"/>
          <w:color w:val="000000" w:themeColor="text1"/>
          <w:sz w:val="22"/>
          <w:szCs w:val="22"/>
        </w:rPr>
        <w:t>Услуга «Экспедирование груза» – транспортировка груза:</w:t>
      </w:r>
    </w:p>
    <w:p w14:paraId="4DC70B1C"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от указанного Заказчиком адреса местонахождения груза до терминала Исполнителя (в городе отправления); </w:t>
      </w:r>
    </w:p>
    <w:p w14:paraId="68020DDB"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от терминала Исполнителя до указанного Заказчиком адреса вручения груза (в городе прибытия). </w:t>
      </w:r>
    </w:p>
    <w:p w14:paraId="31DA7ED9"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Максимальные параметры груза для одной заявки на Экспедирование груза в городе отправления составляют 20 тонн и 72 м³, в случае превышения указанных значений оформляются дополнительные заявки. </w:t>
      </w:r>
    </w:p>
    <w:p w14:paraId="26412114"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В случае отказа от услуги, в момент её фактического предоставления, по инициативе Заказчика / Плательщика / Грузоотправителя / Грузополучателя, выставляется счет за «порожний пробег» по тарифам Исполнителя, размещенным на Сайте. Услуга доступна к заказу при осуществлении перевозки по технологии </w:t>
      </w:r>
      <w:r>
        <w:rPr>
          <w:rFonts w:ascii="Montserrat" w:hAnsi="Montserrat" w:cs="Times New Roman"/>
          <w:color w:val="000000" w:themeColor="text1"/>
          <w:sz w:val="22"/>
          <w:szCs w:val="22"/>
          <w:lang w:val="en-US"/>
        </w:rPr>
        <w:t>L</w:t>
      </w:r>
      <w:r>
        <w:rPr>
          <w:rFonts w:ascii="Montserrat" w:hAnsi="Montserrat" w:cs="Times New Roman"/>
          <w:color w:val="000000" w:themeColor="text1"/>
          <w:sz w:val="22"/>
          <w:szCs w:val="22"/>
        </w:rPr>
        <w:t xml:space="preserve">TL. </w:t>
      </w:r>
    </w:p>
    <w:p w14:paraId="2B9EB25E" w14:textId="77777777" w:rsidR="00E26471" w:rsidRDefault="00E26471">
      <w:pPr>
        <w:jc w:val="both"/>
        <w:rPr>
          <w:rFonts w:ascii="Montserrat" w:hAnsi="Montserrat" w:cs="Times New Roman"/>
          <w:color w:val="000000"/>
          <w:sz w:val="22"/>
          <w:szCs w:val="22"/>
        </w:rPr>
      </w:pPr>
    </w:p>
    <w:p w14:paraId="022D792C" w14:textId="77777777" w:rsidR="00E26471" w:rsidRDefault="00000000">
      <w:pPr>
        <w:pStyle w:val="af7"/>
        <w:numPr>
          <w:ilvl w:val="0"/>
          <w:numId w:val="2"/>
        </w:numPr>
        <w:jc w:val="both"/>
        <w:rPr>
          <w:rFonts w:ascii="Montserrat" w:hAnsi="Montserrat" w:cs="Times New Roman"/>
          <w:color w:val="000000"/>
          <w:sz w:val="22"/>
          <w:szCs w:val="22"/>
        </w:rPr>
      </w:pPr>
      <w:r>
        <w:rPr>
          <w:rFonts w:ascii="Montserrat" w:hAnsi="Montserrat" w:cs="Times New Roman"/>
          <w:color w:val="000000" w:themeColor="text1"/>
          <w:sz w:val="22"/>
          <w:szCs w:val="22"/>
        </w:rPr>
        <w:t>Услуга «Дополнительная упаковка» груза. Данная услуга может быть 2</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(Двух) видов: </w:t>
      </w:r>
    </w:p>
    <w:p w14:paraId="258E493B"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«Стрейчевание» (предполагает упаковку груза, установленного на поддон, дополнительной стрейч–пленкой);</w:t>
      </w:r>
    </w:p>
    <w:p w14:paraId="5E9C1169"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«Обрешетка» (предполагает упаковку груза в специальный короб, изготовленный по фактическим габаритным размерам груза). Услуга доступна к заказу при осуществлении перевозки по технологии </w:t>
      </w:r>
      <w:r>
        <w:rPr>
          <w:rFonts w:ascii="Montserrat" w:hAnsi="Montserrat" w:cs="Times New Roman"/>
          <w:color w:val="000000" w:themeColor="text1"/>
          <w:sz w:val="22"/>
          <w:szCs w:val="22"/>
          <w:lang w:val="en-US"/>
        </w:rPr>
        <w:t>L</w:t>
      </w:r>
      <w:r>
        <w:rPr>
          <w:rFonts w:ascii="Montserrat" w:hAnsi="Montserrat" w:cs="Times New Roman"/>
          <w:color w:val="000000" w:themeColor="text1"/>
          <w:sz w:val="22"/>
          <w:szCs w:val="22"/>
        </w:rPr>
        <w:t xml:space="preserve">TL. </w:t>
      </w:r>
    </w:p>
    <w:p w14:paraId="2454C3BC" w14:textId="77777777" w:rsidR="00E26471" w:rsidRDefault="00E26471">
      <w:pPr>
        <w:jc w:val="both"/>
        <w:rPr>
          <w:rFonts w:ascii="Montserrat" w:hAnsi="Montserrat" w:cs="Times New Roman"/>
          <w:color w:val="000000"/>
          <w:sz w:val="22"/>
          <w:szCs w:val="22"/>
        </w:rPr>
      </w:pPr>
    </w:p>
    <w:p w14:paraId="62E5CDEC" w14:textId="77777777" w:rsidR="00E26471" w:rsidRDefault="00000000">
      <w:pPr>
        <w:pStyle w:val="af7"/>
        <w:numPr>
          <w:ilvl w:val="0"/>
          <w:numId w:val="2"/>
        </w:num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Услуга «Страхование груза» – услуга имеющая цель - защиту имущественных интересов собственника груза на случай наступления убытков, вызванных различного рода происшествиями (страховыми событиями) в процессе перевозки данного груза. Услуга доступна к заказу вне зависимости от технологии, применяемой в процессе перевозки. </w:t>
      </w:r>
    </w:p>
    <w:p w14:paraId="2519D3A4" w14:textId="77777777" w:rsidR="00E26471" w:rsidRDefault="00E26471">
      <w:pPr>
        <w:jc w:val="both"/>
        <w:rPr>
          <w:rFonts w:ascii="Montserrat" w:hAnsi="Montserrat" w:cs="Times New Roman"/>
          <w:color w:val="000000"/>
          <w:sz w:val="22"/>
          <w:szCs w:val="22"/>
        </w:rPr>
      </w:pPr>
    </w:p>
    <w:p w14:paraId="6AD90C8C" w14:textId="77777777" w:rsidR="00E26471" w:rsidRDefault="00000000">
      <w:pPr>
        <w:pStyle w:val="af7"/>
        <w:numPr>
          <w:ilvl w:val="0"/>
          <w:numId w:val="2"/>
        </w:numPr>
        <w:jc w:val="both"/>
        <w:rPr>
          <w:rFonts w:ascii="Montserrat" w:hAnsi="Montserrat" w:cs="Times New Roman"/>
          <w:color w:val="000000"/>
          <w:sz w:val="22"/>
          <w:szCs w:val="22"/>
        </w:rPr>
      </w:pPr>
      <w:r>
        <w:rPr>
          <w:rFonts w:ascii="Montserrat" w:hAnsi="Montserrat" w:cs="Times New Roman"/>
          <w:color w:val="000000" w:themeColor="text1"/>
          <w:sz w:val="22"/>
          <w:szCs w:val="22"/>
        </w:rPr>
        <w:t>Услуга «Возврат документов» – Услуга осуществляется при условии наличия 2</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(Двух) экземпляров документов и лишь в случае, если Грузополучатель возвращает подписанные документы для возврата вместе с подписанной накладной на выдачу груза. Исполнитель не несет ответственности за правильность оформления документов Грузоотправителем / Грузополучателем. Если Грузополучатель отказывается в момент получения груза подписать и вернуть Исполнителю возвратные документы, то Исполнитель и Грузополучатель составляют соответствующий Акт. Услуга доступна к заказу вне зависимости от, применяемой в процессе перевозки, технологии. </w:t>
      </w:r>
    </w:p>
    <w:p w14:paraId="23C34C20" w14:textId="77777777" w:rsidR="00E26471" w:rsidRDefault="00E26471">
      <w:pPr>
        <w:jc w:val="both"/>
        <w:rPr>
          <w:rFonts w:ascii="Montserrat" w:hAnsi="Montserrat" w:cs="Times New Roman"/>
          <w:color w:val="000000"/>
          <w:sz w:val="22"/>
          <w:szCs w:val="22"/>
        </w:rPr>
      </w:pPr>
    </w:p>
    <w:p w14:paraId="164C2572" w14:textId="77777777" w:rsidR="00E26471" w:rsidRDefault="00000000">
      <w:pPr>
        <w:pStyle w:val="af7"/>
        <w:numPr>
          <w:ilvl w:val="0"/>
          <w:numId w:val="2"/>
        </w:numPr>
        <w:jc w:val="both"/>
        <w:rPr>
          <w:rFonts w:ascii="Montserrat" w:hAnsi="Montserrat" w:cs="Times New Roman"/>
          <w:color w:val="000000"/>
          <w:sz w:val="22"/>
          <w:szCs w:val="22"/>
        </w:rPr>
      </w:pPr>
      <w:bookmarkStart w:id="2" w:name="OLE_LINK1"/>
      <w:bookmarkStart w:id="3" w:name="OLE_LINK2"/>
      <w:r>
        <w:rPr>
          <w:rFonts w:ascii="Montserrat" w:hAnsi="Montserrat" w:cs="Times New Roman"/>
          <w:color w:val="000000" w:themeColor="text1"/>
          <w:sz w:val="22"/>
          <w:szCs w:val="22"/>
        </w:rPr>
        <w:t>Услуга «Маркировка груза» – предполагает нанесение обязательной информации на груз или его отдельные части в случаях если:</w:t>
      </w:r>
    </w:p>
    <w:p w14:paraId="02453446"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потребовалась дополнительная упаковка груза (или его части) и прочесть прежнюю маркировку не представляется возможным;</w:t>
      </w:r>
    </w:p>
    <w:p w14:paraId="33F31B33" w14:textId="77777777" w:rsidR="00E26471"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 был сдан к перевозке с нарушением требований обязательной маркировки полностью. Услуга доступна к заказу при осуществлении перевозки по технологии </w:t>
      </w:r>
      <w:r>
        <w:rPr>
          <w:rFonts w:ascii="Montserrat" w:hAnsi="Montserrat" w:cs="Times New Roman"/>
          <w:color w:val="000000" w:themeColor="text1"/>
          <w:sz w:val="22"/>
          <w:szCs w:val="22"/>
          <w:lang w:val="en-US"/>
        </w:rPr>
        <w:t>L</w:t>
      </w:r>
      <w:r>
        <w:rPr>
          <w:rFonts w:ascii="Montserrat" w:hAnsi="Montserrat" w:cs="Times New Roman"/>
          <w:color w:val="000000" w:themeColor="text1"/>
          <w:sz w:val="22"/>
          <w:szCs w:val="22"/>
        </w:rPr>
        <w:t>TL.</w:t>
      </w:r>
      <w:bookmarkEnd w:id="2"/>
      <w:bookmarkEnd w:id="3"/>
    </w:p>
    <w:sectPr w:rsidR="00E26471">
      <w:pgSz w:w="11906" w:h="16838"/>
      <w:pgMar w:top="1134" w:right="127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073BE" w14:textId="77777777" w:rsidR="0063182D" w:rsidRDefault="0063182D">
      <w:r>
        <w:separator/>
      </w:r>
    </w:p>
  </w:endnote>
  <w:endnote w:type="continuationSeparator" w:id="0">
    <w:p w14:paraId="68E52947" w14:textId="77777777" w:rsidR="0063182D" w:rsidRDefault="0063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altName w:val="montserrat"/>
    <w:panose1 w:val="00000500000000000000"/>
    <w:charset w:val="00"/>
    <w:family w:val="auto"/>
    <w:notTrueType/>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F8CF4" w14:textId="77777777" w:rsidR="0063182D" w:rsidRDefault="0063182D">
      <w:r>
        <w:separator/>
      </w:r>
    </w:p>
  </w:footnote>
  <w:footnote w:type="continuationSeparator" w:id="0">
    <w:p w14:paraId="467FAE5B" w14:textId="77777777" w:rsidR="0063182D" w:rsidRDefault="00631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B0E"/>
    <w:multiLevelType w:val="hybridMultilevel"/>
    <w:tmpl w:val="466C2BD6"/>
    <w:lvl w:ilvl="0" w:tplc="2DCE7CA2">
      <w:start w:val="1"/>
      <w:numFmt w:val="none"/>
      <w:lvlText w:val="1."/>
      <w:lvlJc w:val="left"/>
      <w:pPr>
        <w:ind w:left="720" w:hanging="360"/>
      </w:pPr>
      <w:rPr>
        <w:rFonts w:hint="default"/>
      </w:rPr>
    </w:lvl>
    <w:lvl w:ilvl="1" w:tplc="D1320BF0">
      <w:start w:val="1"/>
      <w:numFmt w:val="lowerLetter"/>
      <w:lvlText w:val="%2."/>
      <w:lvlJc w:val="left"/>
      <w:pPr>
        <w:ind w:left="1440" w:hanging="360"/>
      </w:pPr>
    </w:lvl>
    <w:lvl w:ilvl="2" w:tplc="57361B24">
      <w:start w:val="1"/>
      <w:numFmt w:val="lowerRoman"/>
      <w:lvlText w:val="%3."/>
      <w:lvlJc w:val="right"/>
      <w:pPr>
        <w:ind w:left="2160" w:hanging="180"/>
      </w:pPr>
    </w:lvl>
    <w:lvl w:ilvl="3" w:tplc="7C3A4A18">
      <w:start w:val="1"/>
      <w:numFmt w:val="decimal"/>
      <w:lvlText w:val="%4."/>
      <w:lvlJc w:val="left"/>
      <w:pPr>
        <w:ind w:left="2880" w:hanging="360"/>
      </w:pPr>
    </w:lvl>
    <w:lvl w:ilvl="4" w:tplc="E912E7AA">
      <w:start w:val="1"/>
      <w:numFmt w:val="lowerLetter"/>
      <w:lvlText w:val="%5."/>
      <w:lvlJc w:val="left"/>
      <w:pPr>
        <w:ind w:left="3600" w:hanging="360"/>
      </w:pPr>
    </w:lvl>
    <w:lvl w:ilvl="5" w:tplc="FE4EB14E">
      <w:start w:val="1"/>
      <w:numFmt w:val="lowerRoman"/>
      <w:lvlText w:val="%6."/>
      <w:lvlJc w:val="right"/>
      <w:pPr>
        <w:ind w:left="4320" w:hanging="180"/>
      </w:pPr>
    </w:lvl>
    <w:lvl w:ilvl="6" w:tplc="7AC4347E">
      <w:start w:val="1"/>
      <w:numFmt w:val="decimal"/>
      <w:lvlText w:val="%7."/>
      <w:lvlJc w:val="left"/>
      <w:pPr>
        <w:ind w:left="5040" w:hanging="360"/>
      </w:pPr>
    </w:lvl>
    <w:lvl w:ilvl="7" w:tplc="4B989188">
      <w:start w:val="1"/>
      <w:numFmt w:val="lowerLetter"/>
      <w:lvlText w:val="%8."/>
      <w:lvlJc w:val="left"/>
      <w:pPr>
        <w:ind w:left="5760" w:hanging="360"/>
      </w:pPr>
    </w:lvl>
    <w:lvl w:ilvl="8" w:tplc="88C2254E">
      <w:start w:val="1"/>
      <w:numFmt w:val="lowerRoman"/>
      <w:lvlText w:val="%9."/>
      <w:lvlJc w:val="right"/>
      <w:pPr>
        <w:ind w:left="6480" w:hanging="180"/>
      </w:pPr>
    </w:lvl>
  </w:abstractNum>
  <w:abstractNum w:abstractNumId="1" w15:restartNumberingAfterBreak="0">
    <w:nsid w:val="03BC7595"/>
    <w:multiLevelType w:val="hybridMultilevel"/>
    <w:tmpl w:val="58565028"/>
    <w:lvl w:ilvl="0" w:tplc="5EB82A4C">
      <w:start w:val="1"/>
      <w:numFmt w:val="none"/>
      <w:lvlText w:val="1."/>
      <w:lvlJc w:val="left"/>
      <w:pPr>
        <w:ind w:left="720" w:hanging="360"/>
      </w:pPr>
      <w:rPr>
        <w:rFonts w:hint="default"/>
        <w:b/>
      </w:rPr>
    </w:lvl>
    <w:lvl w:ilvl="1" w:tplc="063C9CF4">
      <w:start w:val="1"/>
      <w:numFmt w:val="lowerLetter"/>
      <w:lvlText w:val="%2."/>
      <w:lvlJc w:val="left"/>
      <w:pPr>
        <w:ind w:left="1440" w:hanging="360"/>
      </w:pPr>
    </w:lvl>
    <w:lvl w:ilvl="2" w:tplc="B1664B18">
      <w:start w:val="1"/>
      <w:numFmt w:val="lowerRoman"/>
      <w:lvlText w:val="%3."/>
      <w:lvlJc w:val="right"/>
      <w:pPr>
        <w:ind w:left="2160" w:hanging="180"/>
      </w:pPr>
    </w:lvl>
    <w:lvl w:ilvl="3" w:tplc="6CEC2642">
      <w:start w:val="1"/>
      <w:numFmt w:val="decimal"/>
      <w:lvlText w:val="%4."/>
      <w:lvlJc w:val="left"/>
      <w:pPr>
        <w:ind w:left="2880" w:hanging="360"/>
      </w:pPr>
    </w:lvl>
    <w:lvl w:ilvl="4" w:tplc="2B6ADEF4">
      <w:start w:val="1"/>
      <w:numFmt w:val="lowerLetter"/>
      <w:lvlText w:val="%5."/>
      <w:lvlJc w:val="left"/>
      <w:pPr>
        <w:ind w:left="3600" w:hanging="360"/>
      </w:pPr>
    </w:lvl>
    <w:lvl w:ilvl="5" w:tplc="AFCCB0E6">
      <w:start w:val="1"/>
      <w:numFmt w:val="lowerRoman"/>
      <w:lvlText w:val="%6."/>
      <w:lvlJc w:val="right"/>
      <w:pPr>
        <w:ind w:left="4320" w:hanging="180"/>
      </w:pPr>
    </w:lvl>
    <w:lvl w:ilvl="6" w:tplc="D4B6EC34">
      <w:start w:val="1"/>
      <w:numFmt w:val="decimal"/>
      <w:lvlText w:val="%7."/>
      <w:lvlJc w:val="left"/>
      <w:pPr>
        <w:ind w:left="5040" w:hanging="360"/>
      </w:pPr>
    </w:lvl>
    <w:lvl w:ilvl="7" w:tplc="2DBCFE16">
      <w:start w:val="1"/>
      <w:numFmt w:val="lowerLetter"/>
      <w:lvlText w:val="%8."/>
      <w:lvlJc w:val="left"/>
      <w:pPr>
        <w:ind w:left="5760" w:hanging="360"/>
      </w:pPr>
    </w:lvl>
    <w:lvl w:ilvl="8" w:tplc="337A59E6">
      <w:start w:val="1"/>
      <w:numFmt w:val="lowerRoman"/>
      <w:lvlText w:val="%9."/>
      <w:lvlJc w:val="right"/>
      <w:pPr>
        <w:ind w:left="6480" w:hanging="180"/>
      </w:pPr>
    </w:lvl>
  </w:abstractNum>
  <w:abstractNum w:abstractNumId="2" w15:restartNumberingAfterBreak="0">
    <w:nsid w:val="04696C9A"/>
    <w:multiLevelType w:val="hybridMultilevel"/>
    <w:tmpl w:val="2F0A0404"/>
    <w:lvl w:ilvl="0" w:tplc="6116ECD0">
      <w:start w:val="1"/>
      <w:numFmt w:val="decimal"/>
      <w:lvlText w:val="%1."/>
      <w:lvlJc w:val="left"/>
      <w:pPr>
        <w:ind w:left="360" w:hanging="360"/>
      </w:pPr>
      <w:rPr>
        <w:rFonts w:hint="default"/>
      </w:rPr>
    </w:lvl>
    <w:lvl w:ilvl="1" w:tplc="8CAC2000">
      <w:start w:val="1"/>
      <w:numFmt w:val="lowerLetter"/>
      <w:lvlText w:val="%2."/>
      <w:lvlJc w:val="left"/>
      <w:pPr>
        <w:ind w:left="1080" w:hanging="360"/>
      </w:pPr>
    </w:lvl>
    <w:lvl w:ilvl="2" w:tplc="167ABCF8">
      <w:start w:val="1"/>
      <w:numFmt w:val="lowerRoman"/>
      <w:lvlText w:val="%3."/>
      <w:lvlJc w:val="right"/>
      <w:pPr>
        <w:ind w:left="1800" w:hanging="180"/>
      </w:pPr>
    </w:lvl>
    <w:lvl w:ilvl="3" w:tplc="25BE430C">
      <w:start w:val="1"/>
      <w:numFmt w:val="decimal"/>
      <w:lvlText w:val="%4."/>
      <w:lvlJc w:val="left"/>
      <w:pPr>
        <w:ind w:left="2520" w:hanging="360"/>
      </w:pPr>
    </w:lvl>
    <w:lvl w:ilvl="4" w:tplc="B2FE3566">
      <w:start w:val="1"/>
      <w:numFmt w:val="lowerLetter"/>
      <w:lvlText w:val="%5."/>
      <w:lvlJc w:val="left"/>
      <w:pPr>
        <w:ind w:left="3240" w:hanging="360"/>
      </w:pPr>
    </w:lvl>
    <w:lvl w:ilvl="5" w:tplc="D58AA24C">
      <w:start w:val="1"/>
      <w:numFmt w:val="lowerRoman"/>
      <w:lvlText w:val="%6."/>
      <w:lvlJc w:val="right"/>
      <w:pPr>
        <w:ind w:left="3960" w:hanging="180"/>
      </w:pPr>
    </w:lvl>
    <w:lvl w:ilvl="6" w:tplc="DAE63E72">
      <w:start w:val="1"/>
      <w:numFmt w:val="decimal"/>
      <w:lvlText w:val="%7."/>
      <w:lvlJc w:val="left"/>
      <w:pPr>
        <w:ind w:left="4680" w:hanging="360"/>
      </w:pPr>
    </w:lvl>
    <w:lvl w:ilvl="7" w:tplc="20DE3D70">
      <w:start w:val="1"/>
      <w:numFmt w:val="lowerLetter"/>
      <w:lvlText w:val="%8."/>
      <w:lvlJc w:val="left"/>
      <w:pPr>
        <w:ind w:left="5400" w:hanging="360"/>
      </w:pPr>
    </w:lvl>
    <w:lvl w:ilvl="8" w:tplc="6CAEE6A6">
      <w:start w:val="1"/>
      <w:numFmt w:val="lowerRoman"/>
      <w:lvlText w:val="%9."/>
      <w:lvlJc w:val="right"/>
      <w:pPr>
        <w:ind w:left="6120" w:hanging="180"/>
      </w:pPr>
    </w:lvl>
  </w:abstractNum>
  <w:abstractNum w:abstractNumId="3" w15:restartNumberingAfterBreak="0">
    <w:nsid w:val="07545745"/>
    <w:multiLevelType w:val="hybridMultilevel"/>
    <w:tmpl w:val="86E44994"/>
    <w:styleLink w:val="1"/>
    <w:lvl w:ilvl="0" w:tplc="4ABA26D2">
      <w:start w:val="1"/>
      <w:numFmt w:val="decimal"/>
      <w:pStyle w:val="1"/>
      <w:lvlText w:val="%1"/>
      <w:lvlJc w:val="left"/>
      <w:pPr>
        <w:ind w:left="720" w:hanging="360"/>
      </w:pPr>
      <w:rPr>
        <w:rFonts w:hint="default"/>
      </w:rPr>
    </w:lvl>
    <w:lvl w:ilvl="1" w:tplc="AB2C4782">
      <w:start w:val="1"/>
      <w:numFmt w:val="lowerLetter"/>
      <w:lvlText w:val="%2."/>
      <w:lvlJc w:val="left"/>
      <w:pPr>
        <w:ind w:left="1440" w:hanging="360"/>
      </w:pPr>
    </w:lvl>
    <w:lvl w:ilvl="2" w:tplc="C4BA9B52">
      <w:start w:val="1"/>
      <w:numFmt w:val="lowerRoman"/>
      <w:lvlText w:val="%3."/>
      <w:lvlJc w:val="right"/>
      <w:pPr>
        <w:ind w:left="2160" w:hanging="180"/>
      </w:pPr>
    </w:lvl>
    <w:lvl w:ilvl="3" w:tplc="36A6D338">
      <w:start w:val="1"/>
      <w:numFmt w:val="decimal"/>
      <w:lvlText w:val="%4."/>
      <w:lvlJc w:val="left"/>
      <w:pPr>
        <w:ind w:left="2880" w:hanging="360"/>
      </w:pPr>
    </w:lvl>
    <w:lvl w:ilvl="4" w:tplc="95E6FF8E">
      <w:start w:val="1"/>
      <w:numFmt w:val="lowerLetter"/>
      <w:lvlText w:val="%5."/>
      <w:lvlJc w:val="left"/>
      <w:pPr>
        <w:ind w:left="3600" w:hanging="360"/>
      </w:pPr>
    </w:lvl>
    <w:lvl w:ilvl="5" w:tplc="8A6E3260">
      <w:start w:val="1"/>
      <w:numFmt w:val="lowerRoman"/>
      <w:lvlText w:val="%6."/>
      <w:lvlJc w:val="right"/>
      <w:pPr>
        <w:ind w:left="4320" w:hanging="180"/>
      </w:pPr>
    </w:lvl>
    <w:lvl w:ilvl="6" w:tplc="FE0E0D82">
      <w:start w:val="1"/>
      <w:numFmt w:val="decimal"/>
      <w:lvlText w:val="%7."/>
      <w:lvlJc w:val="left"/>
      <w:pPr>
        <w:ind w:left="5040" w:hanging="360"/>
      </w:pPr>
    </w:lvl>
    <w:lvl w:ilvl="7" w:tplc="6E842AE8">
      <w:start w:val="1"/>
      <w:numFmt w:val="lowerLetter"/>
      <w:lvlText w:val="%8."/>
      <w:lvlJc w:val="left"/>
      <w:pPr>
        <w:ind w:left="5760" w:hanging="360"/>
      </w:pPr>
    </w:lvl>
    <w:lvl w:ilvl="8" w:tplc="88BE6836">
      <w:start w:val="1"/>
      <w:numFmt w:val="lowerRoman"/>
      <w:lvlText w:val="%9."/>
      <w:lvlJc w:val="right"/>
      <w:pPr>
        <w:ind w:left="6480" w:hanging="180"/>
      </w:pPr>
    </w:lvl>
  </w:abstractNum>
  <w:abstractNum w:abstractNumId="4" w15:restartNumberingAfterBreak="0">
    <w:nsid w:val="0E1903BC"/>
    <w:multiLevelType w:val="hybridMultilevel"/>
    <w:tmpl w:val="D77A1376"/>
    <w:lvl w:ilvl="0" w:tplc="11705DD4">
      <w:start w:val="1"/>
      <w:numFmt w:val="decimal"/>
      <w:lvlText w:val="%1."/>
      <w:lvlJc w:val="left"/>
      <w:pPr>
        <w:ind w:left="720" w:hanging="360"/>
      </w:pPr>
    </w:lvl>
    <w:lvl w:ilvl="1" w:tplc="E5A0ACB6">
      <w:start w:val="1"/>
      <w:numFmt w:val="lowerLetter"/>
      <w:lvlText w:val="%2."/>
      <w:lvlJc w:val="left"/>
      <w:pPr>
        <w:ind w:left="1440" w:hanging="360"/>
      </w:pPr>
    </w:lvl>
    <w:lvl w:ilvl="2" w:tplc="61624D4E">
      <w:start w:val="1"/>
      <w:numFmt w:val="lowerRoman"/>
      <w:lvlText w:val="%3."/>
      <w:lvlJc w:val="right"/>
      <w:pPr>
        <w:ind w:left="2160" w:hanging="180"/>
      </w:pPr>
    </w:lvl>
    <w:lvl w:ilvl="3" w:tplc="2E92FB90">
      <w:start w:val="1"/>
      <w:numFmt w:val="decimal"/>
      <w:lvlText w:val="%4."/>
      <w:lvlJc w:val="left"/>
      <w:pPr>
        <w:ind w:left="2880" w:hanging="360"/>
      </w:pPr>
    </w:lvl>
    <w:lvl w:ilvl="4" w:tplc="7CBE14D6">
      <w:start w:val="1"/>
      <w:numFmt w:val="lowerLetter"/>
      <w:lvlText w:val="%5."/>
      <w:lvlJc w:val="left"/>
      <w:pPr>
        <w:ind w:left="3600" w:hanging="360"/>
      </w:pPr>
    </w:lvl>
    <w:lvl w:ilvl="5" w:tplc="94921974">
      <w:start w:val="1"/>
      <w:numFmt w:val="lowerRoman"/>
      <w:lvlText w:val="%6."/>
      <w:lvlJc w:val="right"/>
      <w:pPr>
        <w:ind w:left="4320" w:hanging="180"/>
      </w:pPr>
    </w:lvl>
    <w:lvl w:ilvl="6" w:tplc="F23A32C8">
      <w:start w:val="1"/>
      <w:numFmt w:val="decimal"/>
      <w:lvlText w:val="%7."/>
      <w:lvlJc w:val="left"/>
      <w:pPr>
        <w:ind w:left="5040" w:hanging="360"/>
      </w:pPr>
    </w:lvl>
    <w:lvl w:ilvl="7" w:tplc="6C3243EA">
      <w:start w:val="1"/>
      <w:numFmt w:val="lowerLetter"/>
      <w:lvlText w:val="%8."/>
      <w:lvlJc w:val="left"/>
      <w:pPr>
        <w:ind w:left="5760" w:hanging="360"/>
      </w:pPr>
    </w:lvl>
    <w:lvl w:ilvl="8" w:tplc="C0FE6410">
      <w:start w:val="1"/>
      <w:numFmt w:val="lowerRoman"/>
      <w:lvlText w:val="%9."/>
      <w:lvlJc w:val="right"/>
      <w:pPr>
        <w:ind w:left="6480" w:hanging="180"/>
      </w:pPr>
    </w:lvl>
  </w:abstractNum>
  <w:abstractNum w:abstractNumId="5" w15:restartNumberingAfterBreak="0">
    <w:nsid w:val="18A061F0"/>
    <w:multiLevelType w:val="hybridMultilevel"/>
    <w:tmpl w:val="E8EE8A34"/>
    <w:lvl w:ilvl="0" w:tplc="872E555E">
      <w:start w:val="1"/>
      <w:numFmt w:val="decimal"/>
      <w:lvlText w:val="%1."/>
      <w:lvlJc w:val="left"/>
      <w:pPr>
        <w:ind w:left="720" w:hanging="360"/>
      </w:pPr>
    </w:lvl>
    <w:lvl w:ilvl="1" w:tplc="5D82DBA8">
      <w:start w:val="1"/>
      <w:numFmt w:val="lowerLetter"/>
      <w:lvlText w:val="%2."/>
      <w:lvlJc w:val="left"/>
      <w:pPr>
        <w:ind w:left="1440" w:hanging="360"/>
      </w:pPr>
    </w:lvl>
    <w:lvl w:ilvl="2" w:tplc="3B083018">
      <w:start w:val="1"/>
      <w:numFmt w:val="lowerRoman"/>
      <w:lvlText w:val="%3."/>
      <w:lvlJc w:val="right"/>
      <w:pPr>
        <w:ind w:left="2160" w:hanging="180"/>
      </w:pPr>
    </w:lvl>
    <w:lvl w:ilvl="3" w:tplc="94AE73AA">
      <w:start w:val="1"/>
      <w:numFmt w:val="decimal"/>
      <w:lvlText w:val="%4."/>
      <w:lvlJc w:val="left"/>
      <w:pPr>
        <w:ind w:left="2880" w:hanging="360"/>
      </w:pPr>
    </w:lvl>
    <w:lvl w:ilvl="4" w:tplc="9CF87E90">
      <w:start w:val="1"/>
      <w:numFmt w:val="lowerLetter"/>
      <w:lvlText w:val="%5."/>
      <w:lvlJc w:val="left"/>
      <w:pPr>
        <w:ind w:left="3600" w:hanging="360"/>
      </w:pPr>
    </w:lvl>
    <w:lvl w:ilvl="5" w:tplc="F1108FF4">
      <w:start w:val="1"/>
      <w:numFmt w:val="lowerRoman"/>
      <w:lvlText w:val="%6."/>
      <w:lvlJc w:val="right"/>
      <w:pPr>
        <w:ind w:left="4320" w:hanging="180"/>
      </w:pPr>
    </w:lvl>
    <w:lvl w:ilvl="6" w:tplc="23C0DF0C">
      <w:start w:val="1"/>
      <w:numFmt w:val="decimal"/>
      <w:lvlText w:val="%7."/>
      <w:lvlJc w:val="left"/>
      <w:pPr>
        <w:ind w:left="5040" w:hanging="360"/>
      </w:pPr>
    </w:lvl>
    <w:lvl w:ilvl="7" w:tplc="7F4CE640">
      <w:start w:val="1"/>
      <w:numFmt w:val="lowerLetter"/>
      <w:lvlText w:val="%8."/>
      <w:lvlJc w:val="left"/>
      <w:pPr>
        <w:ind w:left="5760" w:hanging="360"/>
      </w:pPr>
    </w:lvl>
    <w:lvl w:ilvl="8" w:tplc="D0DAC5DE">
      <w:start w:val="1"/>
      <w:numFmt w:val="lowerRoman"/>
      <w:lvlText w:val="%9."/>
      <w:lvlJc w:val="right"/>
      <w:pPr>
        <w:ind w:left="6480" w:hanging="180"/>
      </w:pPr>
    </w:lvl>
  </w:abstractNum>
  <w:abstractNum w:abstractNumId="6" w15:restartNumberingAfterBreak="0">
    <w:nsid w:val="372F4E40"/>
    <w:multiLevelType w:val="hybridMultilevel"/>
    <w:tmpl w:val="884C6912"/>
    <w:lvl w:ilvl="0" w:tplc="38DE0094">
      <w:start w:val="1"/>
      <w:numFmt w:val="decimal"/>
      <w:lvlText w:val="%1"/>
      <w:lvlJc w:val="left"/>
      <w:pPr>
        <w:ind w:left="720" w:hanging="360"/>
      </w:pPr>
      <w:rPr>
        <w:rFonts w:hint="default"/>
      </w:rPr>
    </w:lvl>
    <w:lvl w:ilvl="1" w:tplc="95B60AC6">
      <w:start w:val="1"/>
      <w:numFmt w:val="lowerLetter"/>
      <w:lvlText w:val="%2."/>
      <w:lvlJc w:val="left"/>
      <w:pPr>
        <w:ind w:left="1440" w:hanging="360"/>
      </w:pPr>
    </w:lvl>
    <w:lvl w:ilvl="2" w:tplc="87BA8696">
      <w:start w:val="1"/>
      <w:numFmt w:val="lowerRoman"/>
      <w:lvlText w:val="%3."/>
      <w:lvlJc w:val="right"/>
      <w:pPr>
        <w:ind w:left="2160" w:hanging="180"/>
      </w:pPr>
    </w:lvl>
    <w:lvl w:ilvl="3" w:tplc="CBDC6D34">
      <w:start w:val="1"/>
      <w:numFmt w:val="decimal"/>
      <w:lvlText w:val="%4."/>
      <w:lvlJc w:val="left"/>
      <w:pPr>
        <w:ind w:left="2880" w:hanging="360"/>
      </w:pPr>
    </w:lvl>
    <w:lvl w:ilvl="4" w:tplc="F6BAC01E">
      <w:start w:val="1"/>
      <w:numFmt w:val="lowerLetter"/>
      <w:lvlText w:val="%5."/>
      <w:lvlJc w:val="left"/>
      <w:pPr>
        <w:ind w:left="3600" w:hanging="360"/>
      </w:pPr>
    </w:lvl>
    <w:lvl w:ilvl="5" w:tplc="DAEE6582">
      <w:start w:val="1"/>
      <w:numFmt w:val="lowerRoman"/>
      <w:lvlText w:val="%6."/>
      <w:lvlJc w:val="right"/>
      <w:pPr>
        <w:ind w:left="4320" w:hanging="180"/>
      </w:pPr>
    </w:lvl>
    <w:lvl w:ilvl="6" w:tplc="BD50197E">
      <w:start w:val="1"/>
      <w:numFmt w:val="decimal"/>
      <w:lvlText w:val="%7."/>
      <w:lvlJc w:val="left"/>
      <w:pPr>
        <w:ind w:left="5040" w:hanging="360"/>
      </w:pPr>
    </w:lvl>
    <w:lvl w:ilvl="7" w:tplc="4342A48E">
      <w:start w:val="1"/>
      <w:numFmt w:val="lowerLetter"/>
      <w:lvlText w:val="%8."/>
      <w:lvlJc w:val="left"/>
      <w:pPr>
        <w:ind w:left="5760" w:hanging="360"/>
      </w:pPr>
    </w:lvl>
    <w:lvl w:ilvl="8" w:tplc="6FE8AFF8">
      <w:start w:val="1"/>
      <w:numFmt w:val="lowerRoman"/>
      <w:lvlText w:val="%9."/>
      <w:lvlJc w:val="right"/>
      <w:pPr>
        <w:ind w:left="6480" w:hanging="180"/>
      </w:pPr>
    </w:lvl>
  </w:abstractNum>
  <w:abstractNum w:abstractNumId="7" w15:restartNumberingAfterBreak="0">
    <w:nsid w:val="49BC689F"/>
    <w:multiLevelType w:val="hybridMultilevel"/>
    <w:tmpl w:val="DB1A0276"/>
    <w:lvl w:ilvl="0" w:tplc="CFE4FE5A">
      <w:start w:val="1"/>
      <w:numFmt w:val="decimal"/>
      <w:lvlText w:val="%1."/>
      <w:lvlJc w:val="left"/>
      <w:pPr>
        <w:ind w:left="-1800" w:hanging="360"/>
      </w:pPr>
      <w:rPr>
        <w:rFonts w:hint="default"/>
      </w:rPr>
    </w:lvl>
    <w:lvl w:ilvl="1" w:tplc="484873EC">
      <w:start w:val="1"/>
      <w:numFmt w:val="lowerLetter"/>
      <w:lvlText w:val="%2."/>
      <w:lvlJc w:val="left"/>
      <w:pPr>
        <w:ind w:left="-1080" w:hanging="360"/>
      </w:pPr>
    </w:lvl>
    <w:lvl w:ilvl="2" w:tplc="BB7C3A92">
      <w:start w:val="1"/>
      <w:numFmt w:val="lowerRoman"/>
      <w:lvlText w:val="%3."/>
      <w:lvlJc w:val="right"/>
      <w:pPr>
        <w:ind w:left="-360" w:hanging="180"/>
      </w:pPr>
    </w:lvl>
    <w:lvl w:ilvl="3" w:tplc="542A50D8">
      <w:start w:val="1"/>
      <w:numFmt w:val="decimal"/>
      <w:lvlText w:val="%4."/>
      <w:lvlJc w:val="left"/>
      <w:pPr>
        <w:ind w:left="360" w:hanging="360"/>
      </w:pPr>
    </w:lvl>
    <w:lvl w:ilvl="4" w:tplc="DCD6BC6A">
      <w:start w:val="1"/>
      <w:numFmt w:val="lowerLetter"/>
      <w:lvlText w:val="%5."/>
      <w:lvlJc w:val="left"/>
      <w:pPr>
        <w:ind w:left="1080" w:hanging="360"/>
      </w:pPr>
    </w:lvl>
    <w:lvl w:ilvl="5" w:tplc="DB4EEDCA">
      <w:start w:val="1"/>
      <w:numFmt w:val="lowerRoman"/>
      <w:lvlText w:val="%6."/>
      <w:lvlJc w:val="right"/>
      <w:pPr>
        <w:ind w:left="1800" w:hanging="180"/>
      </w:pPr>
    </w:lvl>
    <w:lvl w:ilvl="6" w:tplc="E9866BD2">
      <w:start w:val="1"/>
      <w:numFmt w:val="decimal"/>
      <w:lvlText w:val="%7."/>
      <w:lvlJc w:val="left"/>
      <w:pPr>
        <w:ind w:left="2520" w:hanging="360"/>
      </w:pPr>
    </w:lvl>
    <w:lvl w:ilvl="7" w:tplc="F60237AC">
      <w:start w:val="1"/>
      <w:numFmt w:val="lowerLetter"/>
      <w:lvlText w:val="%8."/>
      <w:lvlJc w:val="left"/>
      <w:pPr>
        <w:ind w:left="3240" w:hanging="360"/>
      </w:pPr>
    </w:lvl>
    <w:lvl w:ilvl="8" w:tplc="3940B02C">
      <w:start w:val="1"/>
      <w:numFmt w:val="lowerRoman"/>
      <w:lvlText w:val="%9."/>
      <w:lvlJc w:val="right"/>
      <w:pPr>
        <w:ind w:left="3960" w:hanging="180"/>
      </w:pPr>
    </w:lvl>
  </w:abstractNum>
  <w:abstractNum w:abstractNumId="8" w15:restartNumberingAfterBreak="0">
    <w:nsid w:val="4C260A28"/>
    <w:multiLevelType w:val="hybridMultilevel"/>
    <w:tmpl w:val="C1C65174"/>
    <w:lvl w:ilvl="0" w:tplc="224643EE">
      <w:start w:val="2"/>
      <w:numFmt w:val="decimal"/>
      <w:lvlText w:val="%1"/>
      <w:lvlJc w:val="left"/>
      <w:pPr>
        <w:ind w:left="720" w:hanging="360"/>
      </w:pPr>
      <w:rPr>
        <w:rFonts w:hint="default"/>
        <w:b/>
      </w:rPr>
    </w:lvl>
    <w:lvl w:ilvl="1" w:tplc="94CE31EC">
      <w:start w:val="1"/>
      <w:numFmt w:val="lowerLetter"/>
      <w:lvlText w:val="%2."/>
      <w:lvlJc w:val="left"/>
      <w:pPr>
        <w:ind w:left="1440" w:hanging="360"/>
      </w:pPr>
    </w:lvl>
    <w:lvl w:ilvl="2" w:tplc="72A216F6">
      <w:start w:val="1"/>
      <w:numFmt w:val="lowerRoman"/>
      <w:lvlText w:val="%3."/>
      <w:lvlJc w:val="right"/>
      <w:pPr>
        <w:ind w:left="2160" w:hanging="180"/>
      </w:pPr>
    </w:lvl>
    <w:lvl w:ilvl="3" w:tplc="51F240DC">
      <w:start w:val="1"/>
      <w:numFmt w:val="decimal"/>
      <w:lvlText w:val="%4."/>
      <w:lvlJc w:val="left"/>
      <w:pPr>
        <w:ind w:left="2880" w:hanging="360"/>
      </w:pPr>
    </w:lvl>
    <w:lvl w:ilvl="4" w:tplc="AD7E4FEA">
      <w:start w:val="1"/>
      <w:numFmt w:val="lowerLetter"/>
      <w:lvlText w:val="%5."/>
      <w:lvlJc w:val="left"/>
      <w:pPr>
        <w:ind w:left="3600" w:hanging="360"/>
      </w:pPr>
    </w:lvl>
    <w:lvl w:ilvl="5" w:tplc="4F90B3B0">
      <w:start w:val="1"/>
      <w:numFmt w:val="lowerRoman"/>
      <w:lvlText w:val="%6."/>
      <w:lvlJc w:val="right"/>
      <w:pPr>
        <w:ind w:left="4320" w:hanging="180"/>
      </w:pPr>
    </w:lvl>
    <w:lvl w:ilvl="6" w:tplc="DCB8104E">
      <w:start w:val="1"/>
      <w:numFmt w:val="decimal"/>
      <w:lvlText w:val="%7."/>
      <w:lvlJc w:val="left"/>
      <w:pPr>
        <w:ind w:left="5040" w:hanging="360"/>
      </w:pPr>
    </w:lvl>
    <w:lvl w:ilvl="7" w:tplc="BDB66B0C">
      <w:start w:val="1"/>
      <w:numFmt w:val="lowerLetter"/>
      <w:lvlText w:val="%8."/>
      <w:lvlJc w:val="left"/>
      <w:pPr>
        <w:ind w:left="5760" w:hanging="360"/>
      </w:pPr>
    </w:lvl>
    <w:lvl w:ilvl="8" w:tplc="25C42D0E">
      <w:start w:val="1"/>
      <w:numFmt w:val="lowerRoman"/>
      <w:lvlText w:val="%9."/>
      <w:lvlJc w:val="right"/>
      <w:pPr>
        <w:ind w:left="6480" w:hanging="180"/>
      </w:pPr>
    </w:lvl>
  </w:abstractNum>
  <w:abstractNum w:abstractNumId="9" w15:restartNumberingAfterBreak="0">
    <w:nsid w:val="5BE10823"/>
    <w:multiLevelType w:val="hybridMultilevel"/>
    <w:tmpl w:val="9A180E3E"/>
    <w:lvl w:ilvl="0" w:tplc="D5A82A44">
      <w:start w:val="1"/>
      <w:numFmt w:val="decimal"/>
      <w:lvlText w:val="%1"/>
      <w:lvlJc w:val="left"/>
      <w:pPr>
        <w:ind w:left="720" w:hanging="360"/>
      </w:pPr>
      <w:rPr>
        <w:rFonts w:hint="default"/>
      </w:rPr>
    </w:lvl>
    <w:lvl w:ilvl="1" w:tplc="C46C10A2">
      <w:start w:val="1"/>
      <w:numFmt w:val="lowerLetter"/>
      <w:lvlText w:val="%2."/>
      <w:lvlJc w:val="left"/>
      <w:pPr>
        <w:ind w:left="1440" w:hanging="360"/>
      </w:pPr>
    </w:lvl>
    <w:lvl w:ilvl="2" w:tplc="760C492A">
      <w:start w:val="1"/>
      <w:numFmt w:val="lowerRoman"/>
      <w:lvlText w:val="%3."/>
      <w:lvlJc w:val="right"/>
      <w:pPr>
        <w:ind w:left="2160" w:hanging="180"/>
      </w:pPr>
    </w:lvl>
    <w:lvl w:ilvl="3" w:tplc="67F231FC">
      <w:start w:val="1"/>
      <w:numFmt w:val="decimal"/>
      <w:lvlText w:val="%4."/>
      <w:lvlJc w:val="left"/>
      <w:pPr>
        <w:ind w:left="2880" w:hanging="360"/>
      </w:pPr>
    </w:lvl>
    <w:lvl w:ilvl="4" w:tplc="115C56D0">
      <w:start w:val="1"/>
      <w:numFmt w:val="lowerLetter"/>
      <w:lvlText w:val="%5."/>
      <w:lvlJc w:val="left"/>
      <w:pPr>
        <w:ind w:left="3600" w:hanging="360"/>
      </w:pPr>
    </w:lvl>
    <w:lvl w:ilvl="5" w:tplc="FD1E16AA">
      <w:start w:val="1"/>
      <w:numFmt w:val="lowerRoman"/>
      <w:lvlText w:val="%6."/>
      <w:lvlJc w:val="right"/>
      <w:pPr>
        <w:ind w:left="4320" w:hanging="180"/>
      </w:pPr>
    </w:lvl>
    <w:lvl w:ilvl="6" w:tplc="D778B0C8">
      <w:start w:val="1"/>
      <w:numFmt w:val="decimal"/>
      <w:lvlText w:val="%7."/>
      <w:lvlJc w:val="left"/>
      <w:pPr>
        <w:ind w:left="5040" w:hanging="360"/>
      </w:pPr>
    </w:lvl>
    <w:lvl w:ilvl="7" w:tplc="7B9A3FEC">
      <w:start w:val="1"/>
      <w:numFmt w:val="lowerLetter"/>
      <w:lvlText w:val="%8."/>
      <w:lvlJc w:val="left"/>
      <w:pPr>
        <w:ind w:left="5760" w:hanging="360"/>
      </w:pPr>
    </w:lvl>
    <w:lvl w:ilvl="8" w:tplc="8D162EC2">
      <w:start w:val="1"/>
      <w:numFmt w:val="lowerRoman"/>
      <w:lvlText w:val="%9."/>
      <w:lvlJc w:val="right"/>
      <w:pPr>
        <w:ind w:left="6480" w:hanging="180"/>
      </w:pPr>
    </w:lvl>
  </w:abstractNum>
  <w:abstractNum w:abstractNumId="10" w15:restartNumberingAfterBreak="0">
    <w:nsid w:val="5CCD5F07"/>
    <w:multiLevelType w:val="hybridMultilevel"/>
    <w:tmpl w:val="992CDA78"/>
    <w:lvl w:ilvl="0" w:tplc="B5784FD0">
      <w:start w:val="1"/>
      <w:numFmt w:val="decimal"/>
      <w:lvlText w:val="%1."/>
      <w:lvlJc w:val="left"/>
      <w:pPr>
        <w:ind w:left="360" w:hanging="360"/>
      </w:pPr>
      <w:rPr>
        <w:rFonts w:hint="default"/>
      </w:rPr>
    </w:lvl>
    <w:lvl w:ilvl="1" w:tplc="6354F9B2">
      <w:start w:val="1"/>
      <w:numFmt w:val="lowerLetter"/>
      <w:lvlText w:val="%2."/>
      <w:lvlJc w:val="left"/>
      <w:pPr>
        <w:ind w:left="1080" w:hanging="360"/>
      </w:pPr>
    </w:lvl>
    <w:lvl w:ilvl="2" w:tplc="EF3A3626">
      <w:start w:val="1"/>
      <w:numFmt w:val="lowerRoman"/>
      <w:lvlText w:val="%3."/>
      <w:lvlJc w:val="right"/>
      <w:pPr>
        <w:ind w:left="1800" w:hanging="180"/>
      </w:pPr>
    </w:lvl>
    <w:lvl w:ilvl="3" w:tplc="9F0CFD4C">
      <w:start w:val="1"/>
      <w:numFmt w:val="decimal"/>
      <w:lvlText w:val="%4."/>
      <w:lvlJc w:val="left"/>
      <w:pPr>
        <w:ind w:left="2520" w:hanging="360"/>
      </w:pPr>
    </w:lvl>
    <w:lvl w:ilvl="4" w:tplc="D7627EDC">
      <w:start w:val="1"/>
      <w:numFmt w:val="lowerLetter"/>
      <w:lvlText w:val="%5."/>
      <w:lvlJc w:val="left"/>
      <w:pPr>
        <w:ind w:left="3240" w:hanging="360"/>
      </w:pPr>
    </w:lvl>
    <w:lvl w:ilvl="5" w:tplc="4F280970">
      <w:start w:val="1"/>
      <w:numFmt w:val="lowerRoman"/>
      <w:lvlText w:val="%6."/>
      <w:lvlJc w:val="right"/>
      <w:pPr>
        <w:ind w:left="3960" w:hanging="180"/>
      </w:pPr>
    </w:lvl>
    <w:lvl w:ilvl="6" w:tplc="864C9CDC">
      <w:start w:val="1"/>
      <w:numFmt w:val="decimal"/>
      <w:lvlText w:val="%7."/>
      <w:lvlJc w:val="left"/>
      <w:pPr>
        <w:ind w:left="4680" w:hanging="360"/>
      </w:pPr>
    </w:lvl>
    <w:lvl w:ilvl="7" w:tplc="1756ACC6">
      <w:start w:val="1"/>
      <w:numFmt w:val="lowerLetter"/>
      <w:lvlText w:val="%8."/>
      <w:lvlJc w:val="left"/>
      <w:pPr>
        <w:ind w:left="5400" w:hanging="360"/>
      </w:pPr>
    </w:lvl>
    <w:lvl w:ilvl="8" w:tplc="A960453A">
      <w:start w:val="1"/>
      <w:numFmt w:val="lowerRoman"/>
      <w:lvlText w:val="%9."/>
      <w:lvlJc w:val="right"/>
      <w:pPr>
        <w:ind w:left="6120" w:hanging="180"/>
      </w:pPr>
    </w:lvl>
  </w:abstractNum>
  <w:abstractNum w:abstractNumId="11" w15:restartNumberingAfterBreak="0">
    <w:nsid w:val="6BBC588D"/>
    <w:multiLevelType w:val="hybridMultilevel"/>
    <w:tmpl w:val="ACA01C94"/>
    <w:lvl w:ilvl="0" w:tplc="CA56E580">
      <w:start w:val="1"/>
      <w:numFmt w:val="decimal"/>
      <w:lvlText w:val="%1"/>
      <w:lvlJc w:val="left"/>
      <w:pPr>
        <w:ind w:left="1080" w:hanging="360"/>
      </w:pPr>
      <w:rPr>
        <w:rFonts w:hint="default"/>
      </w:rPr>
    </w:lvl>
    <w:lvl w:ilvl="1" w:tplc="1254720E">
      <w:start w:val="1"/>
      <w:numFmt w:val="lowerLetter"/>
      <w:lvlText w:val="%2."/>
      <w:lvlJc w:val="left"/>
      <w:pPr>
        <w:ind w:left="1800" w:hanging="360"/>
      </w:pPr>
    </w:lvl>
    <w:lvl w:ilvl="2" w:tplc="046CEA94">
      <w:start w:val="1"/>
      <w:numFmt w:val="lowerRoman"/>
      <w:lvlText w:val="%3."/>
      <w:lvlJc w:val="right"/>
      <w:pPr>
        <w:ind w:left="2520" w:hanging="180"/>
      </w:pPr>
    </w:lvl>
    <w:lvl w:ilvl="3" w:tplc="DA162562">
      <w:start w:val="1"/>
      <w:numFmt w:val="decimal"/>
      <w:lvlText w:val="%4."/>
      <w:lvlJc w:val="left"/>
      <w:pPr>
        <w:ind w:left="3240" w:hanging="360"/>
      </w:pPr>
    </w:lvl>
    <w:lvl w:ilvl="4" w:tplc="8682A2CE">
      <w:start w:val="1"/>
      <w:numFmt w:val="lowerLetter"/>
      <w:lvlText w:val="%5."/>
      <w:lvlJc w:val="left"/>
      <w:pPr>
        <w:ind w:left="3960" w:hanging="360"/>
      </w:pPr>
    </w:lvl>
    <w:lvl w:ilvl="5" w:tplc="4D426EB6">
      <w:start w:val="1"/>
      <w:numFmt w:val="lowerRoman"/>
      <w:lvlText w:val="%6."/>
      <w:lvlJc w:val="right"/>
      <w:pPr>
        <w:ind w:left="4680" w:hanging="180"/>
      </w:pPr>
    </w:lvl>
    <w:lvl w:ilvl="6" w:tplc="B43255FC">
      <w:start w:val="1"/>
      <w:numFmt w:val="decimal"/>
      <w:lvlText w:val="%7."/>
      <w:lvlJc w:val="left"/>
      <w:pPr>
        <w:ind w:left="5400" w:hanging="360"/>
      </w:pPr>
    </w:lvl>
    <w:lvl w:ilvl="7" w:tplc="363E5D1A">
      <w:start w:val="1"/>
      <w:numFmt w:val="lowerLetter"/>
      <w:lvlText w:val="%8."/>
      <w:lvlJc w:val="left"/>
      <w:pPr>
        <w:ind w:left="6120" w:hanging="360"/>
      </w:pPr>
    </w:lvl>
    <w:lvl w:ilvl="8" w:tplc="0256FC3C">
      <w:start w:val="1"/>
      <w:numFmt w:val="lowerRoman"/>
      <w:lvlText w:val="%9."/>
      <w:lvlJc w:val="right"/>
      <w:pPr>
        <w:ind w:left="6840" w:hanging="180"/>
      </w:pPr>
    </w:lvl>
  </w:abstractNum>
  <w:abstractNum w:abstractNumId="12" w15:restartNumberingAfterBreak="0">
    <w:nsid w:val="6F4D21E9"/>
    <w:multiLevelType w:val="hybridMultilevel"/>
    <w:tmpl w:val="5CE2A09C"/>
    <w:lvl w:ilvl="0" w:tplc="00982F14">
      <w:start w:val="1"/>
      <w:numFmt w:val="none"/>
      <w:lvlText w:val="1."/>
      <w:lvlJc w:val="left"/>
      <w:pPr>
        <w:ind w:left="720" w:hanging="360"/>
      </w:pPr>
      <w:rPr>
        <w:rFonts w:hint="default"/>
      </w:rPr>
    </w:lvl>
    <w:lvl w:ilvl="1" w:tplc="86CA8708">
      <w:start w:val="1"/>
      <w:numFmt w:val="lowerLetter"/>
      <w:lvlText w:val="%2."/>
      <w:lvlJc w:val="left"/>
      <w:pPr>
        <w:ind w:left="1440" w:hanging="360"/>
      </w:pPr>
    </w:lvl>
    <w:lvl w:ilvl="2" w:tplc="B622B662">
      <w:start w:val="1"/>
      <w:numFmt w:val="lowerRoman"/>
      <w:lvlText w:val="%3."/>
      <w:lvlJc w:val="right"/>
      <w:pPr>
        <w:ind w:left="2160" w:hanging="180"/>
      </w:pPr>
    </w:lvl>
    <w:lvl w:ilvl="3" w:tplc="3D44DA8A">
      <w:start w:val="1"/>
      <w:numFmt w:val="decimal"/>
      <w:lvlText w:val="%4."/>
      <w:lvlJc w:val="left"/>
      <w:pPr>
        <w:ind w:left="2880" w:hanging="360"/>
      </w:pPr>
    </w:lvl>
    <w:lvl w:ilvl="4" w:tplc="703AF48A">
      <w:start w:val="1"/>
      <w:numFmt w:val="lowerLetter"/>
      <w:lvlText w:val="%5."/>
      <w:lvlJc w:val="left"/>
      <w:pPr>
        <w:ind w:left="3600" w:hanging="360"/>
      </w:pPr>
    </w:lvl>
    <w:lvl w:ilvl="5" w:tplc="19D6A70E">
      <w:start w:val="1"/>
      <w:numFmt w:val="lowerRoman"/>
      <w:lvlText w:val="%6."/>
      <w:lvlJc w:val="right"/>
      <w:pPr>
        <w:ind w:left="4320" w:hanging="180"/>
      </w:pPr>
    </w:lvl>
    <w:lvl w:ilvl="6" w:tplc="55CE3506">
      <w:start w:val="1"/>
      <w:numFmt w:val="decimal"/>
      <w:lvlText w:val="%7."/>
      <w:lvlJc w:val="left"/>
      <w:pPr>
        <w:ind w:left="5040" w:hanging="360"/>
      </w:pPr>
    </w:lvl>
    <w:lvl w:ilvl="7" w:tplc="89203710">
      <w:start w:val="1"/>
      <w:numFmt w:val="lowerLetter"/>
      <w:lvlText w:val="%8."/>
      <w:lvlJc w:val="left"/>
      <w:pPr>
        <w:ind w:left="5760" w:hanging="360"/>
      </w:pPr>
    </w:lvl>
    <w:lvl w:ilvl="8" w:tplc="CAB2AD32">
      <w:start w:val="1"/>
      <w:numFmt w:val="lowerRoman"/>
      <w:lvlText w:val="%9."/>
      <w:lvlJc w:val="right"/>
      <w:pPr>
        <w:ind w:left="6480" w:hanging="180"/>
      </w:pPr>
    </w:lvl>
  </w:abstractNum>
  <w:abstractNum w:abstractNumId="13" w15:restartNumberingAfterBreak="0">
    <w:nsid w:val="737C2486"/>
    <w:multiLevelType w:val="hybridMultilevel"/>
    <w:tmpl w:val="E2627056"/>
    <w:lvl w:ilvl="0" w:tplc="11E288B6">
      <w:start w:val="1"/>
      <w:numFmt w:val="decimal"/>
      <w:lvlText w:val="%1."/>
      <w:lvlJc w:val="left"/>
      <w:pPr>
        <w:ind w:left="720" w:hanging="360"/>
      </w:pPr>
      <w:rPr>
        <w:b/>
        <w:bCs/>
      </w:rPr>
    </w:lvl>
    <w:lvl w:ilvl="1" w:tplc="15246A60">
      <w:start w:val="1"/>
      <w:numFmt w:val="lowerLetter"/>
      <w:lvlText w:val="%2."/>
      <w:lvlJc w:val="left"/>
      <w:pPr>
        <w:ind w:left="1440" w:hanging="360"/>
      </w:pPr>
    </w:lvl>
    <w:lvl w:ilvl="2" w:tplc="4C26AFBC">
      <w:start w:val="1"/>
      <w:numFmt w:val="lowerRoman"/>
      <w:lvlText w:val="%3."/>
      <w:lvlJc w:val="right"/>
      <w:pPr>
        <w:ind w:left="2160" w:hanging="180"/>
      </w:pPr>
    </w:lvl>
    <w:lvl w:ilvl="3" w:tplc="5266ADCE">
      <w:start w:val="1"/>
      <w:numFmt w:val="decimal"/>
      <w:lvlText w:val="%4."/>
      <w:lvlJc w:val="left"/>
      <w:pPr>
        <w:ind w:left="2880" w:hanging="360"/>
      </w:pPr>
    </w:lvl>
    <w:lvl w:ilvl="4" w:tplc="2F2E55E6">
      <w:start w:val="1"/>
      <w:numFmt w:val="lowerLetter"/>
      <w:lvlText w:val="%5."/>
      <w:lvlJc w:val="left"/>
      <w:pPr>
        <w:ind w:left="3600" w:hanging="360"/>
      </w:pPr>
    </w:lvl>
    <w:lvl w:ilvl="5" w:tplc="AF328E22">
      <w:start w:val="1"/>
      <w:numFmt w:val="lowerRoman"/>
      <w:lvlText w:val="%6."/>
      <w:lvlJc w:val="right"/>
      <w:pPr>
        <w:ind w:left="4320" w:hanging="180"/>
      </w:pPr>
    </w:lvl>
    <w:lvl w:ilvl="6" w:tplc="57629F4E">
      <w:start w:val="1"/>
      <w:numFmt w:val="decimal"/>
      <w:lvlText w:val="%7."/>
      <w:lvlJc w:val="left"/>
      <w:pPr>
        <w:ind w:left="5040" w:hanging="360"/>
      </w:pPr>
    </w:lvl>
    <w:lvl w:ilvl="7" w:tplc="E75E8D3E">
      <w:start w:val="1"/>
      <w:numFmt w:val="lowerLetter"/>
      <w:lvlText w:val="%8."/>
      <w:lvlJc w:val="left"/>
      <w:pPr>
        <w:ind w:left="5760" w:hanging="360"/>
      </w:pPr>
    </w:lvl>
    <w:lvl w:ilvl="8" w:tplc="29E6B3C6">
      <w:start w:val="1"/>
      <w:numFmt w:val="lowerRoman"/>
      <w:lvlText w:val="%9."/>
      <w:lvlJc w:val="right"/>
      <w:pPr>
        <w:ind w:left="6480" w:hanging="180"/>
      </w:pPr>
    </w:lvl>
  </w:abstractNum>
  <w:num w:numId="1" w16cid:durableId="233396034">
    <w:abstractNumId w:val="7"/>
  </w:num>
  <w:num w:numId="2" w16cid:durableId="447622638">
    <w:abstractNumId w:val="2"/>
  </w:num>
  <w:num w:numId="3" w16cid:durableId="1868984140">
    <w:abstractNumId w:val="10"/>
  </w:num>
  <w:num w:numId="4" w16cid:durableId="1536650085">
    <w:abstractNumId w:val="6"/>
  </w:num>
  <w:num w:numId="5" w16cid:durableId="1516336308">
    <w:abstractNumId w:val="11"/>
  </w:num>
  <w:num w:numId="6" w16cid:durableId="2114788795">
    <w:abstractNumId w:val="0"/>
  </w:num>
  <w:num w:numId="7" w16cid:durableId="720863128">
    <w:abstractNumId w:val="5"/>
  </w:num>
  <w:num w:numId="8" w16cid:durableId="397478830">
    <w:abstractNumId w:val="8"/>
  </w:num>
  <w:num w:numId="9" w16cid:durableId="61105097">
    <w:abstractNumId w:val="1"/>
  </w:num>
  <w:num w:numId="10" w16cid:durableId="529535077">
    <w:abstractNumId w:val="4"/>
  </w:num>
  <w:num w:numId="11" w16cid:durableId="1525636583">
    <w:abstractNumId w:val="9"/>
  </w:num>
  <w:num w:numId="12" w16cid:durableId="879634001">
    <w:abstractNumId w:val="12"/>
  </w:num>
  <w:num w:numId="13" w16cid:durableId="1729835359">
    <w:abstractNumId w:val="3"/>
  </w:num>
  <w:num w:numId="14" w16cid:durableId="662515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71"/>
    <w:rsid w:val="00197D15"/>
    <w:rsid w:val="0063182D"/>
    <w:rsid w:val="00E26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B64C"/>
  <w15:docId w15:val="{6FFEAB56-5238-0D40-AB02-BECFD121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paragraph" w:styleId="af7">
    <w:name w:val="List Paragraph"/>
    <w:basedOn w:val="a"/>
    <w:uiPriority w:val="34"/>
    <w:qFormat/>
    <w:pPr>
      <w:ind w:left="720"/>
      <w:contextualSpacing/>
    </w:pPr>
  </w:style>
  <w:style w:type="character" w:styleId="af8">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table" w:styleId="af9">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style>
  <w:style w:type="numbering" w:customStyle="1" w:styleId="1">
    <w:name w:val="Текущий список1"/>
    <w:uiPriority w:val="9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1783C9A-526C-4C57-8769-E0B16EF5F0F7}"/>
</file>

<file path=docProps/app.xml><?xml version="1.0" encoding="utf-8"?>
<Properties xmlns="http://schemas.openxmlformats.org/officeDocument/2006/extended-properties" xmlns:vt="http://schemas.openxmlformats.org/officeDocument/2006/docPropsVTypes">
  <Template>Normal.dotm</Template>
  <TotalTime>2</TotalTime>
  <Pages>15</Pages>
  <Words>6493</Words>
  <Characters>37011</Characters>
  <Application>Microsoft Office Word</Application>
  <DocSecurity>0</DocSecurity>
  <Lines>308</Lines>
  <Paragraphs>86</Paragraphs>
  <ScaleCrop>false</ScaleCrop>
  <Company/>
  <LinksUpToDate>false</LinksUpToDate>
  <CharactersWithSpaces>43418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Татьяна Богданова</cp:lastModifiedBy>
  <cp:revision>13</cp:revision>
  <cp:lastPrinted>2023-11-28T13:50:00Z</cp:lastPrinted>
  <dcterms:created xsi:type="dcterms:W3CDTF">2022-05-24T06:17:00Z</dcterms:created>
  <dcterms:modified xsi:type="dcterms:W3CDTF">2023-11-28T13:50:00Z</dcterms:modified>
</cp:coreProperties>
</file>